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641B" w14:textId="6A68CA96" w:rsidR="00A62D07" w:rsidRDefault="00A62D07" w:rsidP="00A62D07">
      <w:pPr>
        <w:jc w:val="center"/>
      </w:pPr>
    </w:p>
    <w:p w14:paraId="5130BC79" w14:textId="55BB61F2" w:rsidR="00A62D07" w:rsidRDefault="00A62D07" w:rsidP="00A62D07">
      <w:pPr>
        <w:jc w:val="center"/>
      </w:pPr>
    </w:p>
    <w:p w14:paraId="10A961A6" w14:textId="4D13E3E3" w:rsidR="00A62D07" w:rsidRDefault="00A62D07" w:rsidP="00A62D07">
      <w:pPr>
        <w:jc w:val="center"/>
      </w:pPr>
    </w:p>
    <w:p w14:paraId="0F1A595A" w14:textId="00E29C07" w:rsidR="00A62D07" w:rsidRDefault="00A62D07" w:rsidP="00A62D07">
      <w:pPr>
        <w:jc w:val="center"/>
      </w:pPr>
    </w:p>
    <w:p w14:paraId="10887337" w14:textId="5DB8C113" w:rsidR="00A62D07" w:rsidRDefault="00A62D07" w:rsidP="00A62D07">
      <w:pPr>
        <w:jc w:val="center"/>
      </w:pPr>
    </w:p>
    <w:p w14:paraId="13D3CECF" w14:textId="3FB18F5A" w:rsidR="00A62D07" w:rsidRDefault="00A62D07" w:rsidP="00A62D07">
      <w:pPr>
        <w:jc w:val="center"/>
      </w:pPr>
    </w:p>
    <w:p w14:paraId="19D5335C" w14:textId="2CCA6849" w:rsidR="00A62D07" w:rsidRDefault="00A62D07" w:rsidP="00A62D07">
      <w:pPr>
        <w:jc w:val="center"/>
        <w:rPr>
          <w:rFonts w:ascii="Times New Roman" w:hAnsi="Times New Roman" w:cs="Times New Roman"/>
          <w:color w:val="000000"/>
        </w:rPr>
      </w:pPr>
      <w:r>
        <w:rPr>
          <w:rFonts w:ascii="Times New Roman" w:hAnsi="Times New Roman" w:cs="Times New Roman"/>
          <w:color w:val="000000"/>
        </w:rPr>
        <w:t xml:space="preserve">The </w:t>
      </w:r>
      <w:r w:rsidRPr="00A62D07">
        <w:rPr>
          <w:rFonts w:ascii="Times New Roman" w:hAnsi="Times New Roman" w:cs="Times New Roman"/>
          <w:color w:val="000000"/>
        </w:rPr>
        <w:t>Impact of the Subminimum Wage on Individuals with Cognitive Disabilities</w:t>
      </w:r>
    </w:p>
    <w:p w14:paraId="6C0F9175" w14:textId="2C4C26A6" w:rsidR="00A62D07" w:rsidRDefault="00A62D07" w:rsidP="00A62D07">
      <w:pPr>
        <w:jc w:val="center"/>
        <w:rPr>
          <w:rFonts w:ascii="Times New Roman" w:hAnsi="Times New Roman" w:cs="Times New Roman"/>
          <w:color w:val="000000"/>
        </w:rPr>
      </w:pPr>
    </w:p>
    <w:p w14:paraId="00736C93" w14:textId="6718F4B4" w:rsidR="00A62D07" w:rsidRDefault="00A62D07" w:rsidP="00A62D07">
      <w:pPr>
        <w:jc w:val="center"/>
        <w:rPr>
          <w:rFonts w:ascii="Times New Roman" w:hAnsi="Times New Roman" w:cs="Times New Roman"/>
          <w:color w:val="000000"/>
        </w:rPr>
      </w:pPr>
    </w:p>
    <w:p w14:paraId="43708B29" w14:textId="4F978D2B" w:rsidR="00A62D07" w:rsidRDefault="00A62D07" w:rsidP="00A62D07">
      <w:pPr>
        <w:jc w:val="center"/>
        <w:rPr>
          <w:rFonts w:ascii="Times New Roman" w:hAnsi="Times New Roman" w:cs="Times New Roman"/>
          <w:color w:val="000000"/>
        </w:rPr>
      </w:pPr>
    </w:p>
    <w:p w14:paraId="040F8C55" w14:textId="638746F5" w:rsidR="00A62D07" w:rsidRDefault="00A62D07" w:rsidP="00A62D07">
      <w:pPr>
        <w:jc w:val="center"/>
        <w:rPr>
          <w:rFonts w:ascii="Times New Roman" w:hAnsi="Times New Roman" w:cs="Times New Roman"/>
          <w:color w:val="000000"/>
        </w:rPr>
      </w:pPr>
    </w:p>
    <w:p w14:paraId="57BA1A0A" w14:textId="1985E733" w:rsidR="00A62D07" w:rsidRDefault="00A62D07" w:rsidP="00A62D07">
      <w:pPr>
        <w:jc w:val="center"/>
        <w:rPr>
          <w:rFonts w:ascii="Times New Roman" w:hAnsi="Times New Roman" w:cs="Times New Roman"/>
          <w:color w:val="000000"/>
        </w:rPr>
      </w:pPr>
    </w:p>
    <w:p w14:paraId="410342C7" w14:textId="3525AF6D" w:rsidR="00A62D07" w:rsidRDefault="00A62D07" w:rsidP="00A62D07">
      <w:pPr>
        <w:jc w:val="center"/>
        <w:rPr>
          <w:rFonts w:ascii="Times New Roman" w:hAnsi="Times New Roman" w:cs="Times New Roman"/>
          <w:color w:val="000000"/>
        </w:rPr>
      </w:pPr>
    </w:p>
    <w:p w14:paraId="01C7A7FE" w14:textId="63846202" w:rsidR="00A62D07" w:rsidRDefault="00A62D07" w:rsidP="00A62D07">
      <w:pPr>
        <w:jc w:val="center"/>
        <w:rPr>
          <w:rFonts w:ascii="Times New Roman" w:hAnsi="Times New Roman" w:cs="Times New Roman"/>
          <w:color w:val="000000"/>
        </w:rPr>
      </w:pPr>
    </w:p>
    <w:p w14:paraId="68B0E368" w14:textId="65110736" w:rsidR="00A62D07" w:rsidRDefault="00A62D07" w:rsidP="00A62D07">
      <w:pPr>
        <w:jc w:val="center"/>
        <w:rPr>
          <w:rFonts w:ascii="Times New Roman" w:hAnsi="Times New Roman" w:cs="Times New Roman"/>
          <w:color w:val="000000"/>
        </w:rPr>
      </w:pPr>
    </w:p>
    <w:p w14:paraId="51F8428B" w14:textId="3C1DC2B6" w:rsidR="00A62D07" w:rsidRDefault="00A62D07" w:rsidP="00A62D07">
      <w:pPr>
        <w:rPr>
          <w:rFonts w:ascii="Times New Roman" w:hAnsi="Times New Roman" w:cs="Times New Roman"/>
          <w:color w:val="000000"/>
        </w:rPr>
      </w:pPr>
    </w:p>
    <w:p w14:paraId="5CC38F64" w14:textId="5560CFE9" w:rsidR="00A62D07" w:rsidRDefault="00A62D07" w:rsidP="00A62D07">
      <w:pPr>
        <w:jc w:val="center"/>
        <w:rPr>
          <w:rFonts w:ascii="Times New Roman" w:hAnsi="Times New Roman" w:cs="Times New Roman"/>
          <w:color w:val="000000"/>
        </w:rPr>
      </w:pPr>
    </w:p>
    <w:p w14:paraId="7E14FCA6" w14:textId="062D78CD" w:rsidR="00A62D07" w:rsidRDefault="00A62D07" w:rsidP="00A62D07">
      <w:pPr>
        <w:jc w:val="center"/>
        <w:rPr>
          <w:rFonts w:ascii="Times New Roman" w:hAnsi="Times New Roman" w:cs="Times New Roman"/>
          <w:color w:val="000000"/>
        </w:rPr>
      </w:pPr>
    </w:p>
    <w:p w14:paraId="197FF3C4" w14:textId="5CB76EE2" w:rsidR="00A62D07" w:rsidRDefault="00A62D07" w:rsidP="00A62D07">
      <w:pPr>
        <w:jc w:val="center"/>
        <w:rPr>
          <w:rFonts w:ascii="Times New Roman" w:hAnsi="Times New Roman" w:cs="Times New Roman"/>
          <w:color w:val="000000"/>
        </w:rPr>
      </w:pPr>
    </w:p>
    <w:p w14:paraId="0425B54A" w14:textId="35A87B8D" w:rsidR="00A62D07" w:rsidRDefault="00A62D07" w:rsidP="00A62D07">
      <w:pPr>
        <w:jc w:val="center"/>
        <w:rPr>
          <w:rFonts w:ascii="Times New Roman" w:hAnsi="Times New Roman" w:cs="Times New Roman"/>
          <w:color w:val="000000"/>
        </w:rPr>
      </w:pPr>
    </w:p>
    <w:p w14:paraId="1B989562" w14:textId="6A42FD19" w:rsidR="00A62D07" w:rsidRDefault="00A62D07" w:rsidP="00A62D07">
      <w:pPr>
        <w:jc w:val="center"/>
        <w:rPr>
          <w:rFonts w:ascii="Times New Roman" w:hAnsi="Times New Roman" w:cs="Times New Roman"/>
          <w:color w:val="000000"/>
        </w:rPr>
      </w:pPr>
      <w:r>
        <w:rPr>
          <w:rFonts w:ascii="Times New Roman" w:hAnsi="Times New Roman" w:cs="Times New Roman"/>
          <w:color w:val="000000"/>
        </w:rPr>
        <w:t>Damon Kruppa</w:t>
      </w:r>
    </w:p>
    <w:p w14:paraId="26F49BEC" w14:textId="1C298F8B" w:rsidR="00A62D07" w:rsidRDefault="00A62D07" w:rsidP="00A62D07">
      <w:pPr>
        <w:jc w:val="center"/>
        <w:rPr>
          <w:rFonts w:ascii="Times New Roman" w:hAnsi="Times New Roman" w:cs="Times New Roman"/>
          <w:color w:val="000000"/>
        </w:rPr>
      </w:pPr>
      <w:r>
        <w:rPr>
          <w:rFonts w:ascii="Times New Roman" w:hAnsi="Times New Roman" w:cs="Times New Roman"/>
          <w:color w:val="000000"/>
        </w:rPr>
        <w:t>Advisor: Professor Schwab</w:t>
      </w:r>
    </w:p>
    <w:p w14:paraId="0174968D" w14:textId="53FEE22E" w:rsidR="00A62D07" w:rsidRDefault="00A62D07" w:rsidP="00A62D07">
      <w:pPr>
        <w:jc w:val="center"/>
        <w:rPr>
          <w:rFonts w:ascii="Times New Roman" w:hAnsi="Times New Roman" w:cs="Times New Roman"/>
          <w:color w:val="000000"/>
        </w:rPr>
      </w:pPr>
      <w:r>
        <w:rPr>
          <w:rFonts w:ascii="Times New Roman" w:hAnsi="Times New Roman" w:cs="Times New Roman"/>
          <w:color w:val="000000"/>
        </w:rPr>
        <w:t>College of the Holy Cross</w:t>
      </w:r>
    </w:p>
    <w:p w14:paraId="7437D34D" w14:textId="7FC048A2" w:rsidR="00A62D07" w:rsidRDefault="00A62D07" w:rsidP="00A62D07">
      <w:pPr>
        <w:jc w:val="center"/>
        <w:rPr>
          <w:rFonts w:ascii="Times New Roman" w:hAnsi="Times New Roman" w:cs="Times New Roman"/>
          <w:color w:val="000000"/>
        </w:rPr>
      </w:pPr>
      <w:r>
        <w:rPr>
          <w:rFonts w:ascii="Times New Roman" w:hAnsi="Times New Roman" w:cs="Times New Roman"/>
          <w:color w:val="000000"/>
        </w:rPr>
        <w:t>Economic and Accounting Department Honors Thesis</w:t>
      </w:r>
    </w:p>
    <w:p w14:paraId="0663BAED" w14:textId="3B06D843" w:rsidR="00A62D07" w:rsidRDefault="00A62D07" w:rsidP="00A62D07">
      <w:pPr>
        <w:jc w:val="center"/>
        <w:rPr>
          <w:rFonts w:ascii="Times New Roman" w:hAnsi="Times New Roman" w:cs="Times New Roman"/>
          <w:color w:val="000000"/>
        </w:rPr>
      </w:pPr>
    </w:p>
    <w:p w14:paraId="10A344BB" w14:textId="62906ADC" w:rsidR="00A62D07" w:rsidRDefault="00A62D07" w:rsidP="00A62D07">
      <w:pPr>
        <w:jc w:val="center"/>
        <w:rPr>
          <w:rFonts w:ascii="Times New Roman" w:hAnsi="Times New Roman" w:cs="Times New Roman"/>
          <w:color w:val="000000"/>
        </w:rPr>
      </w:pPr>
    </w:p>
    <w:p w14:paraId="59606B36" w14:textId="62FDE908" w:rsidR="00A62D07" w:rsidRDefault="00A62D07" w:rsidP="00A62D07">
      <w:pPr>
        <w:jc w:val="center"/>
        <w:rPr>
          <w:rFonts w:ascii="Times New Roman" w:hAnsi="Times New Roman" w:cs="Times New Roman"/>
          <w:color w:val="000000"/>
        </w:rPr>
      </w:pPr>
    </w:p>
    <w:p w14:paraId="41E1BFC2" w14:textId="0AA55F1F" w:rsidR="00A62D07" w:rsidRDefault="00A62D07" w:rsidP="00A62D07">
      <w:pPr>
        <w:jc w:val="center"/>
        <w:rPr>
          <w:rFonts w:ascii="Times New Roman" w:hAnsi="Times New Roman" w:cs="Times New Roman"/>
          <w:color w:val="000000"/>
        </w:rPr>
      </w:pPr>
    </w:p>
    <w:p w14:paraId="053EE735" w14:textId="59387F8B" w:rsidR="00A62D07" w:rsidRDefault="00A62D07" w:rsidP="00A62D07">
      <w:pPr>
        <w:jc w:val="center"/>
        <w:rPr>
          <w:rFonts w:ascii="Times New Roman" w:hAnsi="Times New Roman" w:cs="Times New Roman"/>
          <w:color w:val="000000"/>
        </w:rPr>
      </w:pPr>
    </w:p>
    <w:p w14:paraId="6781E68A" w14:textId="7D761D50" w:rsidR="00A62D07" w:rsidRDefault="00A62D07" w:rsidP="00A62D07">
      <w:pPr>
        <w:jc w:val="center"/>
        <w:rPr>
          <w:rFonts w:ascii="Times New Roman" w:hAnsi="Times New Roman" w:cs="Times New Roman"/>
          <w:color w:val="000000"/>
        </w:rPr>
      </w:pPr>
    </w:p>
    <w:p w14:paraId="3580A4B4" w14:textId="123DFB25" w:rsidR="00A62D07" w:rsidRDefault="00A62D07" w:rsidP="00A62D07">
      <w:pPr>
        <w:rPr>
          <w:rFonts w:ascii="Times New Roman" w:hAnsi="Times New Roman" w:cs="Times New Roman"/>
          <w:color w:val="000000"/>
        </w:rPr>
      </w:pPr>
    </w:p>
    <w:p w14:paraId="6ED8782F" w14:textId="77777777" w:rsidR="00A62D07" w:rsidRDefault="00A62D07" w:rsidP="00A62D07">
      <w:pPr>
        <w:rPr>
          <w:rFonts w:ascii="Times New Roman" w:hAnsi="Times New Roman" w:cs="Times New Roman"/>
          <w:color w:val="000000"/>
        </w:rPr>
      </w:pPr>
    </w:p>
    <w:p w14:paraId="13F76DE9" w14:textId="77777777" w:rsidR="00A62D07" w:rsidRPr="00A62D07" w:rsidRDefault="00A62D07" w:rsidP="00185D6F">
      <w:pPr>
        <w:rPr>
          <w:rFonts w:ascii="Times New Roman" w:eastAsia="Times New Roman" w:hAnsi="Times New Roman" w:cs="Times New Roman"/>
        </w:rPr>
      </w:pPr>
      <w:r w:rsidRPr="00A62D07">
        <w:rPr>
          <w:rFonts w:ascii="Times New Roman" w:eastAsia="Times New Roman" w:hAnsi="Times New Roman" w:cs="Times New Roman"/>
          <w:b/>
          <w:bCs/>
          <w:color w:val="000000"/>
        </w:rPr>
        <w:t>Abstract:</w:t>
      </w:r>
    </w:p>
    <w:p w14:paraId="07D45967" w14:textId="715E91D3" w:rsidR="00BB39E0" w:rsidRDefault="00A62D07" w:rsidP="00BB39E0">
      <w:pPr>
        <w:rPr>
          <w:rFonts w:ascii="Times New Roman" w:eastAsia="Times New Roman" w:hAnsi="Times New Roman" w:cs="Times New Roman"/>
        </w:rPr>
      </w:pPr>
      <w:r w:rsidRPr="00A62D07">
        <w:rPr>
          <w:rFonts w:ascii="Times New Roman" w:eastAsia="Times New Roman" w:hAnsi="Times New Roman" w:cs="Times New Roman"/>
          <w:color w:val="000000"/>
        </w:rPr>
        <w:t xml:space="preserve">This paper investigates the multifaceted effects of eliminating the subminimum wage, shedding light on the implications for various social programs and advocating for thoughtful policy adjustments. Focusing on individuals specifically with cognitive disabilities, the study employs a rigorous analysis of labor force participation, income dynamics, and the broader economic landscape. By utilizing regression models, the research </w:t>
      </w:r>
      <w:r w:rsidR="002F2442">
        <w:rPr>
          <w:rFonts w:ascii="Times New Roman" w:eastAsia="Times New Roman" w:hAnsi="Times New Roman" w:cs="Times New Roman"/>
          <w:color w:val="000000"/>
        </w:rPr>
        <w:t>concludes</w:t>
      </w:r>
      <w:r w:rsidRPr="00A62D07">
        <w:rPr>
          <w:rFonts w:ascii="Times New Roman" w:eastAsia="Times New Roman" w:hAnsi="Times New Roman" w:cs="Times New Roman"/>
          <w:color w:val="000000"/>
        </w:rPr>
        <w:t xml:space="preserve"> the </w:t>
      </w:r>
      <w:r w:rsidR="002F2442">
        <w:rPr>
          <w:rFonts w:ascii="Times New Roman" w:eastAsia="Times New Roman" w:hAnsi="Times New Roman" w:cs="Times New Roman"/>
          <w:color w:val="000000"/>
        </w:rPr>
        <w:t>states that have</w:t>
      </w:r>
      <w:r w:rsidRPr="00A62D07">
        <w:rPr>
          <w:rFonts w:ascii="Times New Roman" w:eastAsia="Times New Roman" w:hAnsi="Times New Roman" w:cs="Times New Roman"/>
          <w:color w:val="000000"/>
        </w:rPr>
        <w:t xml:space="preserve"> </w:t>
      </w:r>
      <w:r w:rsidR="002F2442">
        <w:rPr>
          <w:rFonts w:ascii="Times New Roman" w:eastAsia="Times New Roman" w:hAnsi="Times New Roman" w:cs="Times New Roman"/>
          <w:color w:val="000000"/>
        </w:rPr>
        <w:t xml:space="preserve">eliminated the </w:t>
      </w:r>
      <w:r w:rsidRPr="00A62D07">
        <w:rPr>
          <w:rFonts w:ascii="Times New Roman" w:eastAsia="Times New Roman" w:hAnsi="Times New Roman" w:cs="Times New Roman"/>
          <w:color w:val="000000"/>
        </w:rPr>
        <w:t>subminimum wage</w:t>
      </w:r>
      <w:r w:rsidR="002F2442">
        <w:rPr>
          <w:rFonts w:ascii="Times New Roman" w:eastAsia="Times New Roman" w:hAnsi="Times New Roman" w:cs="Times New Roman"/>
          <w:color w:val="000000"/>
        </w:rPr>
        <w:t>s</w:t>
      </w:r>
      <w:r w:rsidR="002F2442" w:rsidRPr="002F2442">
        <w:rPr>
          <w:rFonts w:ascii="Times New Roman" w:eastAsia="Times New Roman" w:hAnsi="Times New Roman" w:cs="Times New Roman"/>
          <w:color w:val="000000"/>
        </w:rPr>
        <w:t xml:space="preserve"> </w:t>
      </w:r>
      <w:r w:rsidR="002F2442" w:rsidRPr="00A62D07">
        <w:rPr>
          <w:rFonts w:ascii="Times New Roman" w:eastAsia="Times New Roman" w:hAnsi="Times New Roman" w:cs="Times New Roman"/>
          <w:color w:val="000000"/>
        </w:rPr>
        <w:t xml:space="preserve">witnessed </w:t>
      </w:r>
      <w:r w:rsidR="003A2164">
        <w:rPr>
          <w:rFonts w:ascii="Times New Roman" w:eastAsia="Times New Roman" w:hAnsi="Times New Roman" w:cs="Times New Roman"/>
          <w:color w:val="000000"/>
        </w:rPr>
        <w:t>increases in the Labor Force Participation Rate and Poverty Rates</w:t>
      </w:r>
      <w:r w:rsidR="00BB39E0">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providing insights into the complex relationships between policy changes and socioeconomic outcomes. This research contributes not only empirical insights but also practical considerations for policymakers. As societies grapple with the challenges of inclusivity and economic empowerment, the paper concludes with actionable recommendations. By evaluating the ramifications of subminimum wage elimination and proposing targeted policy adjustments, this study provides a roadmap for shaping a more equitable and sustainable future.</w:t>
      </w:r>
    </w:p>
    <w:p w14:paraId="540D3586" w14:textId="77777777" w:rsidR="00BB39E0" w:rsidRPr="00BB39E0" w:rsidRDefault="00BB39E0" w:rsidP="00BB39E0">
      <w:pPr>
        <w:rPr>
          <w:rFonts w:ascii="Times New Roman" w:eastAsia="Times New Roman" w:hAnsi="Times New Roman" w:cs="Times New Roman"/>
        </w:rPr>
      </w:pPr>
    </w:p>
    <w:p w14:paraId="37C35B1E" w14:textId="01E34B82"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lastRenderedPageBreak/>
        <w:t>Background:</w:t>
      </w:r>
    </w:p>
    <w:p w14:paraId="5C8B58FA" w14:textId="3709E494"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color w:val="000000"/>
        </w:rPr>
        <w:t>     </w:t>
      </w:r>
      <w:r w:rsidRPr="00A62D07">
        <w:rPr>
          <w:rFonts w:ascii="Times New Roman" w:eastAsia="Times New Roman" w:hAnsi="Times New Roman" w:cs="Times New Roman"/>
          <w:color w:val="000000"/>
        </w:rPr>
        <w:tab/>
      </w:r>
      <w:r w:rsidR="0005561E" w:rsidRPr="0005561E">
        <w:rPr>
          <w:rFonts w:ascii="Times New Roman" w:eastAsia="Times New Roman" w:hAnsi="Times New Roman" w:cs="Times New Roman"/>
          <w:color w:val="000000"/>
        </w:rPr>
        <w:t>Eighty-five years ago, the Fair Labor Standards Act (FLSA) was created to establish minimum wage and child labor laws, including the subminimum wage and the tipped minimum wage (Fair Labor Standards Act of 1938, §14(c), 29 U.S.C. §214(c) (1938)).</w:t>
      </w:r>
      <w:r w:rsidR="0005561E">
        <w:rPr>
          <w:rFonts w:ascii="Times New Roman" w:eastAsia="Times New Roman" w:hAnsi="Times New Roman" w:cs="Times New Roman"/>
          <w:color w:val="000000"/>
        </w:rPr>
        <w:t xml:space="preserve"> </w:t>
      </w:r>
      <w:r w:rsidR="004D41A5" w:rsidRPr="004D41A5">
        <w:rPr>
          <w:rFonts w:ascii="Times New Roman" w:eastAsia="Times New Roman" w:hAnsi="Times New Roman" w:cs="Times New Roman"/>
          <w:color w:val="000000"/>
        </w:rPr>
        <w:t xml:space="preserve">It is important to understand the difference between the two as they are often used </w:t>
      </w:r>
      <w:r w:rsidR="00EE00C2" w:rsidRPr="004D41A5">
        <w:rPr>
          <w:rFonts w:ascii="Times New Roman" w:eastAsia="Times New Roman" w:hAnsi="Times New Roman" w:cs="Times New Roman"/>
          <w:color w:val="000000"/>
        </w:rPr>
        <w:t>interchangeably but</w:t>
      </w:r>
      <w:r w:rsidR="004D41A5" w:rsidRPr="004D41A5">
        <w:rPr>
          <w:rFonts w:ascii="Times New Roman" w:eastAsia="Times New Roman" w:hAnsi="Times New Roman" w:cs="Times New Roman"/>
          <w:color w:val="000000"/>
        </w:rPr>
        <w:t xml:space="preserve"> are distinct provisions within the Fair Labor Standards Act (FLSA). The subminimum wage, governed by Section 14(c) of the FLSA, permits employers to pay workers with disabilities wages deemed commensurate with their individual productivity, which may be below the standard minimum wage for nondisabled workers (</w:t>
      </w:r>
      <w:proofErr w:type="spellStart"/>
      <w:r w:rsidR="004D41A5" w:rsidRPr="004D41A5">
        <w:rPr>
          <w:rFonts w:ascii="Times New Roman" w:eastAsia="Times New Roman" w:hAnsi="Times New Roman" w:cs="Times New Roman"/>
          <w:color w:val="000000"/>
        </w:rPr>
        <w:t>Inkumsah</w:t>
      </w:r>
      <w:proofErr w:type="spellEnd"/>
      <w:r w:rsidR="004D41A5" w:rsidRPr="004D41A5">
        <w:rPr>
          <w:rFonts w:ascii="Times New Roman" w:eastAsia="Times New Roman" w:hAnsi="Times New Roman" w:cs="Times New Roman"/>
          <w:color w:val="000000"/>
        </w:rPr>
        <w:t xml:space="preserve"> 2022). To date, there have been no federal-level changes. On the other hand, the tipped minimum wage is a separate category under the FLSA applicable to employees who regularly receive tips as part of their compensation. Employers can pay a lower minimum wage, currently set at $2.13 per hour, under the assumption that tips will make up the difference to meet the </w:t>
      </w:r>
      <w:r w:rsidR="00EE00C2">
        <w:rPr>
          <w:rFonts w:ascii="Times New Roman" w:eastAsia="Times New Roman" w:hAnsi="Times New Roman" w:cs="Times New Roman"/>
          <w:color w:val="000000"/>
        </w:rPr>
        <w:t xml:space="preserve">standard federal </w:t>
      </w:r>
      <w:r w:rsidR="004D41A5" w:rsidRPr="004D41A5">
        <w:rPr>
          <w:rFonts w:ascii="Times New Roman" w:eastAsia="Times New Roman" w:hAnsi="Times New Roman" w:cs="Times New Roman"/>
          <w:color w:val="000000"/>
        </w:rPr>
        <w:t xml:space="preserve">minimum wage of $7.25 per hour. </w:t>
      </w:r>
      <w:r w:rsidR="00EE00C2">
        <w:rPr>
          <w:rFonts w:ascii="Times New Roman" w:eastAsia="Times New Roman" w:hAnsi="Times New Roman" w:cs="Times New Roman"/>
          <w:color w:val="000000"/>
        </w:rPr>
        <w:t>Employers</w:t>
      </w:r>
      <w:r w:rsidR="004D41A5" w:rsidRPr="004D41A5">
        <w:rPr>
          <w:rFonts w:ascii="Times New Roman" w:eastAsia="Times New Roman" w:hAnsi="Times New Roman" w:cs="Times New Roman"/>
          <w:color w:val="000000"/>
        </w:rPr>
        <w:t xml:space="preserve"> must ensure that the combined total of tips and wages indeed reaches or exceeds the standard minimum wage to comply with the law. In summary, while the subminimum wage pertains specifically to workers with disabilities and involves individualized wage determinations, the tipped minimum wage is applicable to certain industries and relies on employers to bridge the gap between the lower wage and the </w:t>
      </w:r>
      <w:r w:rsidR="00EE00C2">
        <w:rPr>
          <w:rFonts w:ascii="Times New Roman" w:eastAsia="Times New Roman" w:hAnsi="Times New Roman" w:cs="Times New Roman"/>
          <w:color w:val="000000"/>
        </w:rPr>
        <w:t>federal</w:t>
      </w:r>
      <w:r w:rsidR="004D41A5" w:rsidRPr="004D41A5">
        <w:rPr>
          <w:rFonts w:ascii="Times New Roman" w:eastAsia="Times New Roman" w:hAnsi="Times New Roman" w:cs="Times New Roman"/>
          <w:color w:val="000000"/>
        </w:rPr>
        <w:t xml:space="preserve"> minimum wage through tips.</w:t>
      </w:r>
      <w:r w:rsidR="00EE00C2">
        <w:rPr>
          <w:rFonts w:ascii="Times New Roman" w:eastAsia="Times New Roman" w:hAnsi="Times New Roman" w:cs="Times New Roman"/>
          <w:color w:val="000000"/>
        </w:rPr>
        <w:t xml:space="preserve"> </w:t>
      </w:r>
    </w:p>
    <w:p w14:paraId="68E148CF"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Question:</w:t>
      </w:r>
    </w:p>
    <w:p w14:paraId="7A395F1E" w14:textId="0A7247E9" w:rsidR="00543528" w:rsidRDefault="00A62D07" w:rsidP="0005561E">
      <w:pPr>
        <w:spacing w:line="480" w:lineRule="auto"/>
        <w:ind w:firstLine="720"/>
        <w:rPr>
          <w:rFonts w:ascii="Times New Roman" w:eastAsia="Times New Roman" w:hAnsi="Times New Roman" w:cs="Times New Roman"/>
          <w:color w:val="000000"/>
        </w:rPr>
      </w:pPr>
      <w:r w:rsidRPr="00A62D07">
        <w:rPr>
          <w:rFonts w:ascii="Times New Roman" w:eastAsia="Times New Roman" w:hAnsi="Times New Roman" w:cs="Times New Roman"/>
          <w:color w:val="000000"/>
        </w:rPr>
        <w:t xml:space="preserve">How has the subminimum wage impacted individuals with cognitive disabilities? </w:t>
      </w:r>
      <w:r w:rsidR="0005561E" w:rsidRPr="0005561E">
        <w:rPr>
          <w:rFonts w:ascii="Times New Roman" w:eastAsia="Times New Roman" w:hAnsi="Times New Roman" w:cs="Times New Roman"/>
          <w:color w:val="000000"/>
        </w:rPr>
        <w:t>A cognitive disability is characterized by an individual experiencing significant challenges in concentration, memory, or decision-making due to a physical, mental, or emotional condition</w:t>
      </w:r>
      <w:r w:rsidR="0005561E">
        <w:rPr>
          <w:rFonts w:ascii="Times New Roman" w:eastAsia="Times New Roman" w:hAnsi="Times New Roman" w:cs="Times New Roman"/>
          <w:color w:val="000000"/>
        </w:rPr>
        <w:t xml:space="preserve"> </w:t>
      </w:r>
      <w:r w:rsidR="0005561E">
        <w:rPr>
          <w:rFonts w:ascii="Times New Roman" w:eastAsia="Times New Roman" w:hAnsi="Times New Roman" w:cs="Times New Roman"/>
          <w:color w:val="000000"/>
        </w:rPr>
        <w:lastRenderedPageBreak/>
        <w:t>(IPUMS)</w:t>
      </w:r>
      <w:r w:rsidR="0005561E" w:rsidRPr="0005561E">
        <w:rPr>
          <w:rFonts w:ascii="Times New Roman" w:eastAsia="Times New Roman" w:hAnsi="Times New Roman" w:cs="Times New Roman"/>
          <w:color w:val="000000"/>
        </w:rPr>
        <w:t>.</w:t>
      </w:r>
      <w:r w:rsidR="0005561E">
        <w:rPr>
          <w:rFonts w:ascii="Times New Roman" w:eastAsia="Times New Roman" w:hAnsi="Times New Roman" w:cs="Times New Roman"/>
          <w:color w:val="000000"/>
        </w:rPr>
        <w:t xml:space="preserve"> </w:t>
      </w:r>
      <w:r w:rsidR="0005561E" w:rsidRPr="00A62D07">
        <w:rPr>
          <w:rFonts w:ascii="Times New Roman" w:eastAsia="Times New Roman" w:hAnsi="Times New Roman" w:cs="Times New Roman"/>
          <w:color w:val="000000"/>
        </w:rPr>
        <w:t>This paper will address how outlawing the subminimum wage impacts individuals with disabilities.</w:t>
      </w:r>
      <w:r w:rsidR="0005561E">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 xml:space="preserve">While only a limited number of states have currently banned the subminimum wage for this population, a significant number of states are in the process of eliminating it </w:t>
      </w:r>
      <w:proofErr w:type="gramStart"/>
      <w:r w:rsidRPr="00A62D07">
        <w:rPr>
          <w:rFonts w:ascii="Times New Roman" w:eastAsia="Times New Roman" w:hAnsi="Times New Roman" w:cs="Times New Roman"/>
          <w:color w:val="000000"/>
        </w:rPr>
        <w:t>in the near future</w:t>
      </w:r>
      <w:proofErr w:type="gramEnd"/>
      <w:r w:rsidRPr="00A62D07">
        <w:rPr>
          <w:rFonts w:ascii="Times New Roman" w:eastAsia="Times New Roman" w:hAnsi="Times New Roman" w:cs="Times New Roman"/>
          <w:color w:val="000000"/>
        </w:rPr>
        <w:t xml:space="preserve">. This study will examine the disparities in poverty rates and employment rates between states where the subminimum wage is in effect and states that prohibited the subminimum wage altogether. Through a thorough analysis of these factors, while considering state and time variables, the research aims to uncover the </w:t>
      </w:r>
      <w:r w:rsidR="000A6BAA">
        <w:rPr>
          <w:rFonts w:ascii="Times New Roman" w:eastAsia="Times New Roman" w:hAnsi="Times New Roman" w:cs="Times New Roman"/>
          <w:color w:val="000000"/>
        </w:rPr>
        <w:t xml:space="preserve">casual </w:t>
      </w:r>
      <w:r w:rsidR="000A6BAA" w:rsidRPr="00807C96">
        <w:rPr>
          <w:rFonts w:ascii="Times New Roman" w:eastAsia="Times New Roman" w:hAnsi="Times New Roman" w:cs="Times New Roman"/>
          <w:color w:val="000000" w:themeColor="text1"/>
        </w:rPr>
        <w:t>relationship</w:t>
      </w:r>
      <w:r w:rsidRPr="00807C96">
        <w:rPr>
          <w:rFonts w:ascii="Times New Roman" w:eastAsia="Times New Roman" w:hAnsi="Times New Roman" w:cs="Times New Roman"/>
          <w:color w:val="000000" w:themeColor="text1"/>
        </w:rPr>
        <w:t xml:space="preserve"> among subminimum wages, poverty rates, employment rates, and government benefit programs.</w:t>
      </w:r>
      <w:r w:rsidR="00543528" w:rsidRPr="00807C96">
        <w:rPr>
          <w:rFonts w:ascii="Times New Roman" w:eastAsia="Times New Roman" w:hAnsi="Times New Roman" w:cs="Times New Roman"/>
          <w:color w:val="000000" w:themeColor="text1"/>
        </w:rPr>
        <w:t xml:space="preserve"> </w:t>
      </w:r>
      <w:r w:rsidR="00807C96" w:rsidRPr="00807C96">
        <w:rPr>
          <w:rFonts w:ascii="Times New Roman" w:eastAsia="Times New Roman" w:hAnsi="Times New Roman" w:cs="Times New Roman"/>
          <w:color w:val="000000" w:themeColor="text1"/>
        </w:rPr>
        <w:t>This paper exam</w:t>
      </w:r>
      <w:r w:rsidR="00A44594">
        <w:rPr>
          <w:rFonts w:ascii="Times New Roman" w:eastAsia="Times New Roman" w:hAnsi="Times New Roman" w:cs="Times New Roman"/>
          <w:color w:val="000000" w:themeColor="text1"/>
        </w:rPr>
        <w:t>ine</w:t>
      </w:r>
      <w:r w:rsidR="00807C96" w:rsidRPr="00807C96">
        <w:rPr>
          <w:rFonts w:ascii="Times New Roman" w:eastAsia="Times New Roman" w:hAnsi="Times New Roman" w:cs="Times New Roman"/>
          <w:color w:val="000000" w:themeColor="text1"/>
        </w:rPr>
        <w:t xml:space="preserve">s up to </w:t>
      </w:r>
      <w:r w:rsidR="00A44594">
        <w:rPr>
          <w:rFonts w:ascii="Times New Roman" w:eastAsia="Times New Roman" w:hAnsi="Times New Roman" w:cs="Times New Roman"/>
          <w:color w:val="000000" w:themeColor="text1"/>
        </w:rPr>
        <w:t xml:space="preserve">the </w:t>
      </w:r>
      <w:r w:rsidR="00807C96" w:rsidRPr="00807C96">
        <w:rPr>
          <w:rFonts w:ascii="Times New Roman" w:eastAsia="Times New Roman" w:hAnsi="Times New Roman" w:cs="Times New Roman"/>
          <w:color w:val="000000" w:themeColor="text1"/>
        </w:rPr>
        <w:t xml:space="preserve">year 2021, and </w:t>
      </w:r>
      <w:r w:rsidR="00807C96" w:rsidRPr="00807C96">
        <w:rPr>
          <w:rFonts w:ascii="Times New Roman" w:hAnsi="Times New Roman" w:cs="Times New Roman"/>
          <w:color w:val="000000" w:themeColor="text1"/>
          <w:shd w:val="clear" w:color="auto" w:fill="FFFFFF"/>
        </w:rPr>
        <w:t>by the end of that year, 14 states either eliminated, phased out, or modified the authority of employers to pay subminimum wages</w:t>
      </w:r>
      <w:r w:rsidR="00807C96">
        <w:rPr>
          <w:rFonts w:ascii="Times New Roman" w:hAnsi="Times New Roman" w:cs="Times New Roman"/>
          <w:color w:val="000000" w:themeColor="text1"/>
          <w:shd w:val="clear" w:color="auto" w:fill="FFFFFF"/>
        </w:rPr>
        <w:t xml:space="preserve"> with only six eliminating it. Those states are as followed: Alaska (2018), Colorado (2021), Maine (2020), Maryland (2016), Nevada (2019), New Hampshire (2015), Oregon (2019), Texas (2019), and Washington (2021)</w:t>
      </w:r>
      <w:r w:rsidR="00BE6B7E">
        <w:rPr>
          <w:rFonts w:ascii="Times New Roman" w:hAnsi="Times New Roman" w:cs="Times New Roman"/>
          <w:color w:val="000000" w:themeColor="text1"/>
          <w:shd w:val="clear" w:color="auto" w:fill="FFFFFF"/>
        </w:rPr>
        <w:t xml:space="preserve"> (</w:t>
      </w:r>
      <w:r w:rsidR="00BE6B7E" w:rsidRPr="00692A3B">
        <w:rPr>
          <w:rFonts w:ascii="Times New Roman" w:eastAsia="Times New Roman" w:hAnsi="Times New Roman" w:cs="Times New Roman"/>
          <w:color w:val="000000"/>
        </w:rPr>
        <w:t>Disability Employment Policy 2021</w:t>
      </w:r>
      <w:r w:rsidR="00BE6B7E">
        <w:rPr>
          <w:rFonts w:ascii="Times New Roman" w:eastAsia="Times New Roman" w:hAnsi="Times New Roman" w:cs="Times New Roman"/>
          <w:color w:val="000000"/>
        </w:rPr>
        <w:t>)</w:t>
      </w:r>
      <w:r w:rsidR="00807C96">
        <w:rPr>
          <w:rFonts w:ascii="Times New Roman" w:hAnsi="Times New Roman" w:cs="Times New Roman"/>
          <w:color w:val="000000" w:themeColor="text1"/>
          <w:shd w:val="clear" w:color="auto" w:fill="FFFFFF"/>
        </w:rPr>
        <w:t>.</w:t>
      </w:r>
    </w:p>
    <w:p w14:paraId="25B30CCF" w14:textId="74A9D89A"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The findings will offer valuable insights into the potential economic and societal advantages of abolishing the subminimum wage for individuals with </w:t>
      </w:r>
      <w:r w:rsidR="00A41720">
        <w:rPr>
          <w:rFonts w:ascii="Times New Roman" w:eastAsia="Times New Roman" w:hAnsi="Times New Roman" w:cs="Times New Roman"/>
          <w:color w:val="000000"/>
        </w:rPr>
        <w:t xml:space="preserve">cognitive </w:t>
      </w:r>
      <w:r w:rsidRPr="00A62D07">
        <w:rPr>
          <w:rFonts w:ascii="Times New Roman" w:eastAsia="Times New Roman" w:hAnsi="Times New Roman" w:cs="Times New Roman"/>
          <w:color w:val="000000"/>
        </w:rPr>
        <w:t>disabilities. Furthermore, the study aims to provide guidance for policymakers on creating an inclusive environment where individuals with cognitive disabilities are not merely integrated into the community but are also recognized, valued, and appreciated.</w:t>
      </w:r>
    </w:p>
    <w:p w14:paraId="60FF3258"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Wage Complexities:</w:t>
      </w:r>
    </w:p>
    <w:p w14:paraId="335E4E69" w14:textId="2363F150" w:rsidR="00A62D07" w:rsidRPr="00543528" w:rsidRDefault="00FE219E" w:rsidP="00FE219E">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000000"/>
        </w:rPr>
        <w:t>It</w:t>
      </w:r>
      <w:r w:rsidR="00A62D07" w:rsidRPr="00A62D07">
        <w:rPr>
          <w:rFonts w:ascii="Times New Roman" w:eastAsia="Times New Roman" w:hAnsi="Times New Roman" w:cs="Times New Roman"/>
          <w:color w:val="000000"/>
        </w:rPr>
        <w:t xml:space="preserve"> is crucial to examine this further as well as delve into the intricate interplay between minimum wages, tipped minimum wages, and subminimum wages.</w:t>
      </w:r>
      <w:r>
        <w:rPr>
          <w:rFonts w:ascii="Times New Roman" w:eastAsia="Times New Roman" w:hAnsi="Times New Roman" w:cs="Times New Roman"/>
        </w:rPr>
        <w:t xml:space="preserve"> </w:t>
      </w:r>
      <w:r w:rsidR="00A62D07" w:rsidRPr="00A62D07">
        <w:rPr>
          <w:rFonts w:ascii="Times New Roman" w:eastAsia="Times New Roman" w:hAnsi="Times New Roman" w:cs="Times New Roman"/>
          <w:color w:val="000000"/>
        </w:rPr>
        <w:t xml:space="preserve">A 2014 report by the White House National </w:t>
      </w:r>
      <w:r w:rsidR="00A62D07" w:rsidRPr="00543528">
        <w:rPr>
          <w:rFonts w:ascii="Times New Roman" w:eastAsia="Times New Roman" w:hAnsi="Times New Roman" w:cs="Times New Roman"/>
          <w:color w:val="000000"/>
        </w:rPr>
        <w:t xml:space="preserve">Economic Council and the U.S. Department of Labor highlighted the complexity and challenges of this system. It noted that the requirement for employers to "top up" wages if </w:t>
      </w:r>
      <w:r w:rsidR="00A62D07" w:rsidRPr="00543528">
        <w:rPr>
          <w:rFonts w:ascii="Times New Roman" w:eastAsia="Times New Roman" w:hAnsi="Times New Roman" w:cs="Times New Roman"/>
          <w:color w:val="000000"/>
        </w:rPr>
        <w:lastRenderedPageBreak/>
        <w:t>tips fall short is challenging to enforce. More than 1 in 10 workers in predominantly tipped occupations report hourly wages below the full Federal minimum wage, indicating a prevalent violation</w:t>
      </w:r>
      <w:r w:rsidR="00047491" w:rsidRPr="00543528">
        <w:rPr>
          <w:rFonts w:ascii="Times New Roman" w:eastAsia="Times New Roman" w:hAnsi="Times New Roman" w:cs="Times New Roman"/>
          <w:color w:val="000000"/>
        </w:rPr>
        <w:t xml:space="preserve"> (Allegretto 2014)</w:t>
      </w:r>
      <w:r w:rsidR="00A62D07" w:rsidRPr="00543528">
        <w:rPr>
          <w:rFonts w:ascii="Times New Roman" w:eastAsia="Times New Roman" w:hAnsi="Times New Roman" w:cs="Times New Roman"/>
          <w:color w:val="000000"/>
        </w:rPr>
        <w:t>. Compliance issues aside, the tipped wage transforms tips, traditionally considered gratuities, into a customer-funded wage replacement, reducing labor costs for employers in specific industries. </w:t>
      </w:r>
    </w:p>
    <w:p w14:paraId="43F2DB46" w14:textId="36E3D4E8" w:rsidR="00A62D07" w:rsidRPr="00A62D07" w:rsidRDefault="00A62D07" w:rsidP="00A62D07">
      <w:pPr>
        <w:spacing w:line="480" w:lineRule="auto"/>
        <w:rPr>
          <w:rFonts w:ascii="Times New Roman" w:eastAsia="Times New Roman" w:hAnsi="Times New Roman" w:cs="Times New Roman"/>
        </w:rPr>
      </w:pPr>
      <w:r w:rsidRPr="00543528">
        <w:rPr>
          <w:rFonts w:ascii="Times New Roman" w:eastAsia="Times New Roman" w:hAnsi="Times New Roman" w:cs="Times New Roman"/>
          <w:color w:val="000000"/>
        </w:rPr>
        <w:tab/>
        <w:t>Notably, many tipped workers, although not predominantly in tipped occupations, earn sufficient tips to be classified as tipped workers by their employers, allowing them to be paid the subminimum tipped wage</w:t>
      </w:r>
      <w:r w:rsidRPr="00A62D07">
        <w:rPr>
          <w:rFonts w:ascii="Times New Roman" w:eastAsia="Times New Roman" w:hAnsi="Times New Roman" w:cs="Times New Roman"/>
          <w:color w:val="000000"/>
        </w:rPr>
        <w:t xml:space="preserve">. The </w:t>
      </w:r>
      <w:r w:rsidR="0037401F">
        <w:rPr>
          <w:rFonts w:ascii="Times New Roman" w:eastAsia="Times New Roman" w:hAnsi="Times New Roman" w:cs="Times New Roman"/>
          <w:color w:val="000000"/>
        </w:rPr>
        <w:t>states</w:t>
      </w:r>
      <w:r w:rsidRPr="00A62D07">
        <w:rPr>
          <w:rFonts w:ascii="Times New Roman" w:eastAsia="Times New Roman" w:hAnsi="Times New Roman" w:cs="Times New Roman"/>
          <w:color w:val="000000"/>
        </w:rPr>
        <w:t xml:space="preserve"> which have no tipped wage</w:t>
      </w:r>
      <w:r w:rsidR="00EA1CA4">
        <w:rPr>
          <w:rFonts w:ascii="Times New Roman" w:eastAsia="Times New Roman" w:hAnsi="Times New Roman" w:cs="Times New Roman"/>
          <w:color w:val="000000"/>
        </w:rPr>
        <w:t xml:space="preserve"> below the federal minimum wage </w:t>
      </w:r>
      <w:r w:rsidR="0037401F">
        <w:rPr>
          <w:rFonts w:ascii="Times New Roman" w:eastAsia="Times New Roman" w:hAnsi="Times New Roman" w:cs="Times New Roman"/>
          <w:color w:val="000000"/>
        </w:rPr>
        <w:t>and</w:t>
      </w:r>
      <w:r w:rsidRPr="00A62D07">
        <w:rPr>
          <w:rFonts w:ascii="Times New Roman" w:eastAsia="Times New Roman" w:hAnsi="Times New Roman" w:cs="Times New Roman"/>
          <w:color w:val="000000"/>
        </w:rPr>
        <w:t xml:space="preserve"> states gradually increasing their tipped wage rates</w:t>
      </w:r>
      <w:r w:rsidR="0037401F">
        <w:rPr>
          <w:rFonts w:ascii="Times New Roman" w:eastAsia="Times New Roman" w:hAnsi="Times New Roman" w:cs="Times New Roman"/>
          <w:color w:val="000000"/>
        </w:rPr>
        <w:t xml:space="preserve"> both </w:t>
      </w:r>
      <w:r w:rsidRPr="00A62D07">
        <w:rPr>
          <w:rFonts w:ascii="Times New Roman" w:eastAsia="Times New Roman" w:hAnsi="Times New Roman" w:cs="Times New Roman"/>
          <w:color w:val="000000"/>
        </w:rPr>
        <w:t>exhibit robust growth rates for restaurant jobs. In states where</w:t>
      </w:r>
      <w:r w:rsidR="00047491">
        <w:rPr>
          <w:rFonts w:ascii="Times New Roman" w:eastAsia="Times New Roman" w:hAnsi="Times New Roman" w:cs="Times New Roman"/>
          <w:color w:val="000000"/>
        </w:rPr>
        <w:t xml:space="preserve"> </w:t>
      </w:r>
      <w:r w:rsidR="00047491" w:rsidRPr="00047491">
        <w:rPr>
          <w:rFonts w:ascii="Times New Roman" w:eastAsia="Times New Roman" w:hAnsi="Times New Roman" w:cs="Times New Roman"/>
          <w:color w:val="000000"/>
        </w:rPr>
        <w:t xml:space="preserve">the </w:t>
      </w:r>
      <w:r w:rsidR="00047491">
        <w:rPr>
          <w:rFonts w:ascii="Times New Roman" w:eastAsia="Times New Roman" w:hAnsi="Times New Roman" w:cs="Times New Roman"/>
          <w:color w:val="000000"/>
        </w:rPr>
        <w:t>minimum wage</w:t>
      </w:r>
      <w:r w:rsidR="00047491" w:rsidRPr="00047491">
        <w:rPr>
          <w:rFonts w:ascii="Times New Roman" w:eastAsia="Times New Roman" w:hAnsi="Times New Roman" w:cs="Times New Roman"/>
          <w:color w:val="000000"/>
        </w:rPr>
        <w:t xml:space="preserve"> is the same for tipped and non-tipped</w:t>
      </w:r>
      <w:r w:rsidRPr="00A62D07">
        <w:rPr>
          <w:rFonts w:ascii="Times New Roman" w:eastAsia="Times New Roman" w:hAnsi="Times New Roman" w:cs="Times New Roman"/>
          <w:color w:val="000000"/>
        </w:rPr>
        <w:t xml:space="preserve"> tipped workers, poverty rates among workers in predominantly tipped occupations are about one-quarter lower: 10.8 percent versus 14.5 percent (“National Employment Law Project” 2015). </w:t>
      </w:r>
      <w:r w:rsidR="00047491">
        <w:rPr>
          <w:rFonts w:ascii="Times New Roman" w:eastAsia="Times New Roman" w:hAnsi="Times New Roman" w:cs="Times New Roman"/>
          <w:color w:val="000000"/>
        </w:rPr>
        <w:t>Thus, it starts to become apparent that lower wages, despite any intervention with supplemental programs to offset a smaller income,</w:t>
      </w:r>
      <w:r w:rsidR="0037401F">
        <w:rPr>
          <w:rFonts w:ascii="Times New Roman" w:eastAsia="Times New Roman" w:hAnsi="Times New Roman" w:cs="Times New Roman"/>
          <w:color w:val="000000"/>
        </w:rPr>
        <w:t xml:space="preserve"> may</w:t>
      </w:r>
      <w:r w:rsidR="00047491">
        <w:rPr>
          <w:rFonts w:ascii="Times New Roman" w:eastAsia="Times New Roman" w:hAnsi="Times New Roman" w:cs="Times New Roman"/>
          <w:color w:val="000000"/>
        </w:rPr>
        <w:t xml:space="preserve"> result in higher poverty rates</w:t>
      </w:r>
      <w:r w:rsidR="0037401F">
        <w:rPr>
          <w:rFonts w:ascii="Times New Roman" w:eastAsia="Times New Roman" w:hAnsi="Times New Roman" w:cs="Times New Roman"/>
          <w:color w:val="000000"/>
        </w:rPr>
        <w:t xml:space="preserve">, especially if 10% </w:t>
      </w:r>
      <w:r w:rsidR="000629D4">
        <w:rPr>
          <w:rFonts w:ascii="Times New Roman" w:eastAsia="Times New Roman" w:hAnsi="Times New Roman" w:cs="Times New Roman"/>
          <w:color w:val="000000"/>
        </w:rPr>
        <w:t xml:space="preserve">(Allegretto 2014) </w:t>
      </w:r>
      <w:r w:rsidR="0037401F">
        <w:rPr>
          <w:rFonts w:ascii="Times New Roman" w:eastAsia="Times New Roman" w:hAnsi="Times New Roman" w:cs="Times New Roman"/>
          <w:color w:val="000000"/>
        </w:rPr>
        <w:t>of individuals aren’t getting the tips that would bring them above the federal minimum wage</w:t>
      </w:r>
      <w:r w:rsidR="000629D4">
        <w:rPr>
          <w:rFonts w:ascii="Times New Roman" w:eastAsia="Times New Roman" w:hAnsi="Times New Roman" w:cs="Times New Roman"/>
          <w:color w:val="000000"/>
        </w:rPr>
        <w:t>.</w:t>
      </w:r>
    </w:p>
    <w:p w14:paraId="56D2F10F"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Recent Bill:</w:t>
      </w:r>
    </w:p>
    <w:p w14:paraId="7576A41D" w14:textId="7EEAA28D"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Over the last few decades, members of Congress have sought to challenge the problems associated with subminimum pay, but their efforts have seen limited success. In March 2022, the Department of Education launched the Real Pay for Real Jobs Initiative, aiming to foster more equitable employment opportunities for people with disabilities. The initiative proposed allocating $167 million in grants to states for the creation of these jobs, with oversight by the Rehabilitation Service Administration. The project, named the Subminimum Wage to </w:t>
      </w:r>
      <w:r w:rsidRPr="00A62D07">
        <w:rPr>
          <w:rFonts w:ascii="Times New Roman" w:eastAsia="Times New Roman" w:hAnsi="Times New Roman" w:cs="Times New Roman"/>
          <w:color w:val="000000"/>
        </w:rPr>
        <w:lastRenderedPageBreak/>
        <w:t xml:space="preserve">Competitive Integrative Employment (SWTCIE), did not </w:t>
      </w:r>
      <w:r w:rsidR="00FA7610">
        <w:rPr>
          <w:rFonts w:ascii="Times New Roman" w:eastAsia="Times New Roman" w:hAnsi="Times New Roman" w:cs="Times New Roman"/>
          <w:color w:val="000000"/>
        </w:rPr>
        <w:t xml:space="preserve">become law </w:t>
      </w:r>
      <w:r w:rsidRPr="00A62D07">
        <w:rPr>
          <w:rFonts w:ascii="Times New Roman" w:eastAsia="Times New Roman" w:hAnsi="Times New Roman" w:cs="Times New Roman"/>
          <w:color w:val="000000"/>
        </w:rPr>
        <w:t>(</w:t>
      </w:r>
      <w:proofErr w:type="spellStart"/>
      <w:r w:rsidRPr="00A62D07">
        <w:rPr>
          <w:rFonts w:ascii="Times New Roman" w:eastAsia="Times New Roman" w:hAnsi="Times New Roman" w:cs="Times New Roman"/>
          <w:color w:val="000000"/>
        </w:rPr>
        <w:t>Inkumsah</w:t>
      </w:r>
      <w:proofErr w:type="spellEnd"/>
      <w:r w:rsidRPr="00A62D07">
        <w:rPr>
          <w:rFonts w:ascii="Times New Roman" w:eastAsia="Times New Roman" w:hAnsi="Times New Roman" w:cs="Times New Roman"/>
          <w:color w:val="000000"/>
        </w:rPr>
        <w:t xml:space="preserve"> 2022). </w:t>
      </w:r>
      <w:proofErr w:type="gramStart"/>
      <w:r w:rsidRPr="00A62D07">
        <w:rPr>
          <w:rFonts w:ascii="Times New Roman" w:eastAsia="Times New Roman" w:hAnsi="Times New Roman" w:cs="Times New Roman"/>
          <w:color w:val="000000"/>
        </w:rPr>
        <w:t>In an effort to</w:t>
      </w:r>
      <w:proofErr w:type="gramEnd"/>
      <w:r w:rsidRPr="00A62D07">
        <w:rPr>
          <w:rFonts w:ascii="Times New Roman" w:eastAsia="Times New Roman" w:hAnsi="Times New Roman" w:cs="Times New Roman"/>
          <w:color w:val="000000"/>
        </w:rPr>
        <w:t xml:space="preserve"> advance similar initiatives, President Biden proposed a provision with nearly double the funding, but it failed to pass through Congress. With no changes to subminimum wages at the federal level, individuals with disabilities continue to face exploitation, earning significantly lower wages. </w:t>
      </w:r>
      <w:r w:rsidR="000F2B81">
        <w:rPr>
          <w:rFonts w:ascii="Times New Roman" w:eastAsia="Times New Roman" w:hAnsi="Times New Roman" w:cs="Times New Roman"/>
          <w:color w:val="000000"/>
        </w:rPr>
        <w:t>T</w:t>
      </w:r>
      <w:r w:rsidR="000F2B81" w:rsidRPr="000F2B81">
        <w:rPr>
          <w:rFonts w:ascii="Times New Roman" w:eastAsia="Times New Roman" w:hAnsi="Times New Roman" w:cs="Times New Roman"/>
          <w:color w:val="000000"/>
        </w:rPr>
        <w:t>he dynamics at a provider level has organizations “holding onto” those people who have 14c and are good workers rather than helping those same people get real wage positions</w:t>
      </w:r>
      <w:r w:rsidR="000F2B81">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 xml:space="preserve">The question arises: Should a bill like this or a comparable one be </w:t>
      </w:r>
      <w:r w:rsidR="00E37F8A" w:rsidRPr="00A62D07">
        <w:rPr>
          <w:rFonts w:ascii="Times New Roman" w:eastAsia="Times New Roman" w:hAnsi="Times New Roman" w:cs="Times New Roman"/>
          <w:color w:val="000000"/>
        </w:rPr>
        <w:t>enacted to</w:t>
      </w:r>
      <w:r w:rsidRPr="00A62D07">
        <w:rPr>
          <w:rFonts w:ascii="Times New Roman" w:eastAsia="Times New Roman" w:hAnsi="Times New Roman" w:cs="Times New Roman"/>
          <w:color w:val="000000"/>
        </w:rPr>
        <w:t xml:space="preserve"> eliminate subminimum wages at the federal level?</w:t>
      </w:r>
      <w:r w:rsidR="000F2B81">
        <w:rPr>
          <w:rFonts w:ascii="Times New Roman" w:eastAsia="Times New Roman" w:hAnsi="Times New Roman" w:cs="Times New Roman"/>
          <w:color w:val="000000"/>
        </w:rPr>
        <w:t xml:space="preserve"> </w:t>
      </w:r>
    </w:p>
    <w:p w14:paraId="6382DA4E" w14:textId="448CECEA"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It’s important to underscore the challenges faced by individuals with </w:t>
      </w:r>
      <w:r w:rsidR="00A41720">
        <w:rPr>
          <w:rFonts w:ascii="Times New Roman" w:eastAsia="Times New Roman" w:hAnsi="Times New Roman" w:cs="Times New Roman"/>
          <w:color w:val="000000"/>
        </w:rPr>
        <w:t xml:space="preserve">cognitive </w:t>
      </w:r>
      <w:r w:rsidRPr="00A62D07">
        <w:rPr>
          <w:rFonts w:ascii="Times New Roman" w:eastAsia="Times New Roman" w:hAnsi="Times New Roman" w:cs="Times New Roman"/>
          <w:color w:val="000000"/>
        </w:rPr>
        <w:t>disabilities trying to sustain themselves on the subminimum wage. Many of these workers are reliant on government benefits, such as Supplemental Security Income, and other government support, creating obstacles to achieving financial independence. The central question is whether the elimination of the subminimum wage can enhance employment opportunities and wages for workers with disabilities</w:t>
      </w:r>
      <w:r w:rsidR="004D41A5">
        <w:rPr>
          <w:rFonts w:ascii="Times New Roman" w:eastAsia="Times New Roman" w:hAnsi="Times New Roman" w:cs="Times New Roman"/>
          <w:color w:val="000000"/>
        </w:rPr>
        <w:t>, or does it</w:t>
      </w:r>
      <w:r w:rsidR="004D41A5" w:rsidRPr="004D41A5">
        <w:rPr>
          <w:rFonts w:ascii="Times New Roman" w:eastAsia="Times New Roman" w:hAnsi="Times New Roman" w:cs="Times New Roman"/>
          <w:color w:val="000000"/>
        </w:rPr>
        <w:t xml:space="preserve"> lead to increased unemployment</w:t>
      </w:r>
      <w:r w:rsidR="004D41A5">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 xml:space="preserve">Moreover, companies stand to benefit from increased tax revenues, as </w:t>
      </w:r>
      <w:r w:rsidR="00E37F8A" w:rsidRPr="00A62D07">
        <w:rPr>
          <w:rFonts w:ascii="Times New Roman" w:eastAsia="Times New Roman" w:hAnsi="Times New Roman" w:cs="Times New Roman"/>
          <w:color w:val="000000"/>
        </w:rPr>
        <w:t>reduced reliance</w:t>
      </w:r>
      <w:r w:rsidRPr="00A62D07">
        <w:rPr>
          <w:rFonts w:ascii="Times New Roman" w:eastAsia="Times New Roman" w:hAnsi="Times New Roman" w:cs="Times New Roman"/>
          <w:color w:val="000000"/>
        </w:rPr>
        <w:t xml:space="preserve"> on government benefits by their workforce can be anticipated.</w:t>
      </w:r>
    </w:p>
    <w:p w14:paraId="2DFDC039"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Minimum Wage:</w:t>
      </w:r>
    </w:p>
    <w:p w14:paraId="7AC41508" w14:textId="6B8CB096"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To grasp how to tackle the issue of the subminimum wage, it's important to explore the complexities surrounding the minimum wage. In David Neumark's work on the impact of minimum wage changes, he delves into the intricate theoretical arguments put forth both in favor of and against raising the minimum wage (Neumark 2018). The conventional economic model depicts a competitive labor market, with an upward-sloping labor supply curve and a downward-sloping labor demand curve.</w:t>
      </w:r>
      <w:r w:rsidR="000A6BAA">
        <w:rPr>
          <w:rFonts w:ascii="Times New Roman" w:eastAsia="Times New Roman" w:hAnsi="Times New Roman" w:cs="Times New Roman"/>
          <w:color w:val="000000"/>
        </w:rPr>
        <w:t xml:space="preserve"> Here, there is a </w:t>
      </w:r>
      <w:r w:rsidR="000A6BAA" w:rsidRPr="000A6BAA">
        <w:rPr>
          <w:rFonts w:ascii="Times New Roman" w:eastAsia="Times New Roman" w:hAnsi="Times New Roman" w:cs="Times New Roman"/>
          <w:color w:val="000000"/>
        </w:rPr>
        <w:t xml:space="preserve">decrease in the equilibrium level of labor. A </w:t>
      </w:r>
      <w:r w:rsidR="000A6BAA" w:rsidRPr="000A6BAA">
        <w:rPr>
          <w:rFonts w:ascii="Times New Roman" w:eastAsia="Times New Roman" w:hAnsi="Times New Roman" w:cs="Times New Roman"/>
          <w:color w:val="000000"/>
        </w:rPr>
        <w:lastRenderedPageBreak/>
        <w:t>decrease in labor supply means that the supply curve shifts left.</w:t>
      </w:r>
      <w:r w:rsidRPr="00A62D07">
        <w:rPr>
          <w:rFonts w:ascii="Times New Roman" w:eastAsia="Times New Roman" w:hAnsi="Times New Roman" w:cs="Times New Roman"/>
          <w:color w:val="000000"/>
        </w:rPr>
        <w:t xml:space="preserve"> Yet, Neumark explains that other experts argue that this traditional model is flawed. They suggest the presence of labor market monopsony, wherein employers have wage-setting power, which challenges the assumption of perfect labor market competition. These discussions underline the complexity of the relationship between minimum wage policies and labor market dynamics, emphasizing the need for a more in-depth examination of all relevant factors and empirical evidence when shaping labor policies.</w:t>
      </w:r>
    </w:p>
    <w:p w14:paraId="4F67DB4D" w14:textId="77777777"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Additionally, Card and Krueger's influential research (Card and Krueger 1994) examines the relationship between minimum wage increases and employment using regression models and a difference-in-differences approach. Their study, which focused on New Jersey raising its minimum wage from $4.25 to $5.05 per hour in 1992, revealed unexpected results. Contrary to conventional economic theories, employment in the fast-food industry increased slightly in New Jersey compared to Pennsylvania, which did not raise its minimum wage. This led Card and Krueger to conclude that minimum wage increases might enhance worker productivity and reduce employee turnover, offsetting any adverse employment effects. The study challenged traditional economic models' predictions, sparking a debate among economists about the minimum wage's impact on employment. This discussion echoes Neumark's ideas, highlighting the notion that labor markets may not adhere to perfect competition and that the minimum wage's effect depends on various factors, including the existence of labor market monopsony.</w:t>
      </w:r>
    </w:p>
    <w:p w14:paraId="5E54FB80"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Subminimum Wage:</w:t>
      </w:r>
    </w:p>
    <w:p w14:paraId="7D41583B" w14:textId="65515DEC"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While considerable research has explored the implications of increasing the minimum wage, there has been less scrutiny of the subminimum wage and its broader economic impact. This has led to a contentious debate regarding the subminimum wage's place in labor policies. Critics argue that the subminimum wage is unethical and should be abolished unequivocally. </w:t>
      </w:r>
      <w:r w:rsidRPr="00A62D07">
        <w:rPr>
          <w:rFonts w:ascii="Times New Roman" w:eastAsia="Times New Roman" w:hAnsi="Times New Roman" w:cs="Times New Roman"/>
          <w:color w:val="000000"/>
        </w:rPr>
        <w:lastRenderedPageBreak/>
        <w:t>However, some contend that certain factors make an outright elimination less desirable</w:t>
      </w:r>
      <w:r w:rsidR="00DB3F98">
        <w:rPr>
          <w:rFonts w:ascii="Times New Roman" w:eastAsia="Times New Roman" w:hAnsi="Times New Roman" w:cs="Times New Roman"/>
          <w:color w:val="000000"/>
        </w:rPr>
        <w:t xml:space="preserve"> as they believe higher wages lead to reduced hours or jobs cuts</w:t>
      </w:r>
      <w:r w:rsidRPr="00A62D07">
        <w:rPr>
          <w:rFonts w:ascii="Times New Roman" w:eastAsia="Times New Roman" w:hAnsi="Times New Roman" w:cs="Times New Roman"/>
          <w:color w:val="000000"/>
        </w:rPr>
        <w:t xml:space="preserve">. </w:t>
      </w:r>
      <w:r w:rsidR="000A6BAA">
        <w:rPr>
          <w:rFonts w:ascii="Times New Roman" w:eastAsia="Times New Roman" w:hAnsi="Times New Roman" w:cs="Times New Roman"/>
          <w:color w:val="000000"/>
        </w:rPr>
        <w:t xml:space="preserve">A </w:t>
      </w:r>
      <w:r w:rsidRPr="00A62D07">
        <w:rPr>
          <w:rFonts w:ascii="Times New Roman" w:eastAsia="Times New Roman" w:hAnsi="Times New Roman" w:cs="Times New Roman"/>
          <w:color w:val="000000"/>
        </w:rPr>
        <w:t>previous study identified only 1.4 percentage point increase in poverty rates associated with the</w:t>
      </w:r>
      <w:r w:rsidR="000A6BAA">
        <w:rPr>
          <w:rFonts w:ascii="Times New Roman" w:eastAsia="Times New Roman" w:hAnsi="Times New Roman" w:cs="Times New Roman"/>
          <w:color w:val="000000"/>
        </w:rPr>
        <w:t xml:space="preserve"> states that have a</w:t>
      </w:r>
      <w:r w:rsidRPr="00A62D07">
        <w:rPr>
          <w:rFonts w:ascii="Times New Roman" w:eastAsia="Times New Roman" w:hAnsi="Times New Roman" w:cs="Times New Roman"/>
          <w:color w:val="000000"/>
        </w:rPr>
        <w:t xml:space="preserve"> subminimum wage (</w:t>
      </w:r>
      <w:proofErr w:type="spellStart"/>
      <w:r w:rsidRPr="00A62D07">
        <w:rPr>
          <w:rFonts w:ascii="Times New Roman" w:eastAsia="Times New Roman" w:hAnsi="Times New Roman" w:cs="Times New Roman"/>
          <w:color w:val="000000"/>
        </w:rPr>
        <w:t>Maroto</w:t>
      </w:r>
      <w:proofErr w:type="spellEnd"/>
      <w:r w:rsidRPr="00A62D07">
        <w:rPr>
          <w:rFonts w:ascii="Times New Roman" w:eastAsia="Times New Roman" w:hAnsi="Times New Roman" w:cs="Times New Roman"/>
          <w:color w:val="000000"/>
        </w:rPr>
        <w:t xml:space="preserve"> and </w:t>
      </w:r>
      <w:proofErr w:type="spellStart"/>
      <w:r w:rsidRPr="00A62D07">
        <w:rPr>
          <w:rFonts w:ascii="Times New Roman" w:eastAsia="Times New Roman" w:hAnsi="Times New Roman" w:cs="Times New Roman"/>
          <w:color w:val="000000"/>
        </w:rPr>
        <w:t>Pettinicchio</w:t>
      </w:r>
      <w:proofErr w:type="spellEnd"/>
      <w:r w:rsidRPr="00A62D07">
        <w:rPr>
          <w:rFonts w:ascii="Times New Roman" w:eastAsia="Times New Roman" w:hAnsi="Times New Roman" w:cs="Times New Roman"/>
          <w:color w:val="000000"/>
        </w:rPr>
        <w:t xml:space="preserve"> 2022). This research also highlighted starkly high poverty rates among individuals with disabilities, particularly those with cognitive disabilities. Interestingly, full-time students and youth appeared to benefit from the subminimum wage, as it led to slightly reduced poverty rates. As individuals age and rely on a stable income to cover living expenses, the challenges become more apparent. Nevertheless, data limitations and the reliance on cross-sectional data suggest that the subminimum wage's precise impact is not fully understood. It is evident from this research that there are both negative and positive associations with subminimum wage labor, necessitating broader policy reforms for individuals with disabilities (</w:t>
      </w:r>
      <w:proofErr w:type="spellStart"/>
      <w:r w:rsidRPr="00A62D07">
        <w:rPr>
          <w:rFonts w:ascii="Times New Roman" w:eastAsia="Times New Roman" w:hAnsi="Times New Roman" w:cs="Times New Roman"/>
          <w:color w:val="000000"/>
        </w:rPr>
        <w:t>Maroto</w:t>
      </w:r>
      <w:proofErr w:type="spellEnd"/>
      <w:r w:rsidRPr="00A62D07">
        <w:rPr>
          <w:rFonts w:ascii="Times New Roman" w:eastAsia="Times New Roman" w:hAnsi="Times New Roman" w:cs="Times New Roman"/>
          <w:color w:val="000000"/>
        </w:rPr>
        <w:t xml:space="preserve"> and </w:t>
      </w:r>
      <w:proofErr w:type="spellStart"/>
      <w:r w:rsidRPr="00A62D07">
        <w:rPr>
          <w:rFonts w:ascii="Times New Roman" w:eastAsia="Times New Roman" w:hAnsi="Times New Roman" w:cs="Times New Roman"/>
          <w:color w:val="000000"/>
        </w:rPr>
        <w:t>Pettinicchio</w:t>
      </w:r>
      <w:proofErr w:type="spellEnd"/>
      <w:r w:rsidRPr="00A62D07">
        <w:rPr>
          <w:rFonts w:ascii="Times New Roman" w:eastAsia="Times New Roman" w:hAnsi="Times New Roman" w:cs="Times New Roman"/>
          <w:color w:val="000000"/>
        </w:rPr>
        <w:t xml:space="preserve"> 2022).</w:t>
      </w:r>
    </w:p>
    <w:p w14:paraId="1444B130" w14:textId="69AAAD07" w:rsidR="00A62D07" w:rsidRPr="00A62D07" w:rsidRDefault="00A62D07" w:rsidP="00BE6B7E">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A standard economic model shows that as labor becomes more expensive, employers will hire fewer workers. This shows that an increase in wages leads to a decrease in employment. Additional research aims to provide a</w:t>
      </w:r>
      <w:r w:rsidR="00BE6B7E">
        <w:rPr>
          <w:rFonts w:ascii="Times New Roman" w:eastAsia="Times New Roman" w:hAnsi="Times New Roman" w:cs="Times New Roman"/>
          <w:color w:val="000000"/>
        </w:rPr>
        <w:t xml:space="preserve">n </w:t>
      </w:r>
      <w:r w:rsidRPr="00A62D07">
        <w:rPr>
          <w:rFonts w:ascii="Times New Roman" w:eastAsia="Times New Roman" w:hAnsi="Times New Roman" w:cs="Times New Roman"/>
          <w:color w:val="000000"/>
        </w:rPr>
        <w:t xml:space="preserve">understanding of how </w:t>
      </w:r>
      <w:r w:rsidR="00BE6B7E">
        <w:rPr>
          <w:rFonts w:ascii="Times New Roman" w:eastAsia="Times New Roman" w:hAnsi="Times New Roman" w:cs="Times New Roman"/>
          <w:color w:val="000000"/>
        </w:rPr>
        <w:t>tipped</w:t>
      </w:r>
      <w:r w:rsidRPr="00A62D07">
        <w:rPr>
          <w:rFonts w:ascii="Times New Roman" w:eastAsia="Times New Roman" w:hAnsi="Times New Roman" w:cs="Times New Roman"/>
          <w:color w:val="000000"/>
        </w:rPr>
        <w:t xml:space="preserve"> wages influence employment rates in the restaurant industry, particularly distinguishing between full-service and limited-service workers (Neumark and Yen 2020). Their conclusion suggests that, on average, tipped restaurant workers do not experience benefits from increases in the tipped minimum wage.</w:t>
      </w:r>
      <w:r w:rsidR="00BE6B7E">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This study falls short in providing comprehensive insights into the circumstances of individuals with disabilities</w:t>
      </w:r>
      <w:r w:rsidR="00BE6B7E">
        <w:rPr>
          <w:rFonts w:ascii="Times New Roman" w:eastAsia="Times New Roman" w:hAnsi="Times New Roman" w:cs="Times New Roman"/>
          <w:color w:val="000000"/>
        </w:rPr>
        <w:t xml:space="preserve"> and the subminimum wage but offers insights into how workers and employers respond to wages that are below the minimum wage</w:t>
      </w:r>
      <w:r w:rsidRPr="00A62D07">
        <w:rPr>
          <w:rFonts w:ascii="Times New Roman" w:eastAsia="Times New Roman" w:hAnsi="Times New Roman" w:cs="Times New Roman"/>
          <w:color w:val="000000"/>
        </w:rPr>
        <w:t>.</w:t>
      </w:r>
      <w:r w:rsidR="00BE6B7E">
        <w:rPr>
          <w:rFonts w:ascii="Times New Roman" w:eastAsia="Times New Roman" w:hAnsi="Times New Roman" w:cs="Times New Roman"/>
          <w:color w:val="000000"/>
        </w:rPr>
        <w:t xml:space="preserve"> </w:t>
      </w:r>
      <w:r w:rsidR="00E20A19">
        <w:rPr>
          <w:rFonts w:ascii="Times New Roman" w:eastAsia="Times New Roman" w:hAnsi="Times New Roman" w:cs="Times New Roman"/>
          <w:color w:val="000000"/>
        </w:rPr>
        <w:t>Thus, a question is</w:t>
      </w:r>
      <w:r w:rsidR="00BE6B7E">
        <w:rPr>
          <w:rFonts w:ascii="Times New Roman" w:eastAsia="Times New Roman" w:hAnsi="Times New Roman" w:cs="Times New Roman"/>
          <w:color w:val="000000"/>
        </w:rPr>
        <w:t xml:space="preserve"> raise</w:t>
      </w:r>
      <w:r w:rsidR="00E20A19">
        <w:rPr>
          <w:rFonts w:ascii="Times New Roman" w:eastAsia="Times New Roman" w:hAnsi="Times New Roman" w:cs="Times New Roman"/>
          <w:color w:val="000000"/>
        </w:rPr>
        <w:t>d on whether</w:t>
      </w:r>
      <w:r w:rsidR="00BE6B7E">
        <w:rPr>
          <w:rFonts w:ascii="Times New Roman" w:eastAsia="Times New Roman" w:hAnsi="Times New Roman" w:cs="Times New Roman"/>
          <w:color w:val="000000"/>
        </w:rPr>
        <w:t xml:space="preserve"> eliminating the subminimum wage </w:t>
      </w:r>
      <w:r w:rsidR="00E20A19">
        <w:rPr>
          <w:rFonts w:ascii="Times New Roman" w:eastAsia="Times New Roman" w:hAnsi="Times New Roman" w:cs="Times New Roman"/>
          <w:color w:val="000000"/>
        </w:rPr>
        <w:t xml:space="preserve">would have similar effects, given the other complications and employment barriers for individuals with disabilities. </w:t>
      </w:r>
    </w:p>
    <w:p w14:paraId="2A4E3A9B"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lastRenderedPageBreak/>
        <w:t>Welfare Assistance:</w:t>
      </w:r>
    </w:p>
    <w:p w14:paraId="51261FF0" w14:textId="1FFDDC5B" w:rsidR="001A5380" w:rsidRPr="001A5380" w:rsidRDefault="001A5380" w:rsidP="001A5380">
      <w:pPr>
        <w:spacing w:line="480" w:lineRule="auto"/>
        <w:ind w:firstLine="720"/>
        <w:rPr>
          <w:rFonts w:ascii="Times New Roman" w:eastAsia="Times New Roman" w:hAnsi="Times New Roman" w:cs="Times New Roman"/>
          <w:color w:val="000000"/>
        </w:rPr>
      </w:pPr>
      <w:r w:rsidRPr="001A5380">
        <w:rPr>
          <w:rFonts w:ascii="Times New Roman" w:eastAsia="Times New Roman" w:hAnsi="Times New Roman" w:cs="Times New Roman"/>
          <w:color w:val="000000"/>
        </w:rPr>
        <w:t>Supplemental Security Income (SSI) is a key federal assistance program aimed at supporting individuals with disabilities. Payments are contingent on factors like income, resources, and living situations, with a federal benefit rate of $914 for individuals and $1,371 for couples. States may supplement these benefits as needed. SSI payments undergo reductions, decreasing by $1 for every $2 earned through work and $1 for every $1 received from non-work sources like disability benefits, unemployment payments, or pensions</w:t>
      </w:r>
      <w:r w:rsidR="00D66AC3">
        <w:rPr>
          <w:rFonts w:ascii="Times New Roman" w:eastAsia="Times New Roman" w:hAnsi="Times New Roman" w:cs="Times New Roman"/>
          <w:color w:val="000000"/>
        </w:rPr>
        <w:t xml:space="preserve"> </w:t>
      </w:r>
      <w:r w:rsidR="00D66AC3" w:rsidRPr="00F12074">
        <w:rPr>
          <w:rFonts w:ascii="Times New Roman" w:eastAsia="Times New Roman" w:hAnsi="Times New Roman" w:cs="Times New Roman"/>
          <w:color w:val="000000"/>
        </w:rPr>
        <w:t>(Center on Budget and Policy Priorities 2011)</w:t>
      </w:r>
      <w:r w:rsidRPr="001A5380">
        <w:rPr>
          <w:rFonts w:ascii="Times New Roman" w:eastAsia="Times New Roman" w:hAnsi="Times New Roman" w:cs="Times New Roman"/>
          <w:color w:val="000000"/>
        </w:rPr>
        <w:t>.</w:t>
      </w:r>
    </w:p>
    <w:p w14:paraId="36A14DBA" w14:textId="63FDC7DB" w:rsidR="001A5380" w:rsidRPr="001A5380" w:rsidRDefault="001A5380" w:rsidP="0015126A">
      <w:pPr>
        <w:spacing w:line="480" w:lineRule="auto"/>
        <w:ind w:firstLine="720"/>
        <w:rPr>
          <w:rFonts w:ascii="Times New Roman" w:eastAsia="Times New Roman" w:hAnsi="Times New Roman" w:cs="Times New Roman"/>
          <w:color w:val="000000"/>
        </w:rPr>
      </w:pPr>
      <w:r w:rsidRPr="001A5380">
        <w:rPr>
          <w:rFonts w:ascii="Times New Roman" w:eastAsia="Times New Roman" w:hAnsi="Times New Roman" w:cs="Times New Roman"/>
          <w:color w:val="000000"/>
        </w:rPr>
        <w:t xml:space="preserve">The interplay between SSI benefits and other forms of assistance significantly influences individuals' choices. Some may choose SSI for its substantial support, impacting decisions if the subminimum wage is eliminated in a specific state. Concerns arise about the fear of losing benefits as income </w:t>
      </w:r>
      <w:r w:rsidR="00442095" w:rsidRPr="001A5380">
        <w:rPr>
          <w:rFonts w:ascii="Times New Roman" w:eastAsia="Times New Roman" w:hAnsi="Times New Roman" w:cs="Times New Roman"/>
          <w:color w:val="000000"/>
        </w:rPr>
        <w:t>rises</w:t>
      </w:r>
      <w:r>
        <w:rPr>
          <w:rFonts w:ascii="Times New Roman" w:eastAsia="Times New Roman" w:hAnsi="Times New Roman" w:cs="Times New Roman"/>
          <w:color w:val="000000"/>
        </w:rPr>
        <w:t xml:space="preserve"> </w:t>
      </w:r>
      <w:r w:rsidRPr="001A5380">
        <w:rPr>
          <w:rFonts w:ascii="Times New Roman" w:eastAsia="Times New Roman" w:hAnsi="Times New Roman" w:cs="Times New Roman"/>
          <w:color w:val="000000"/>
        </w:rPr>
        <w:t>potentially discouraging workforce participation. Addressing this challenge requires critical adjustments, such as raising asset limits for SSI recipients upon eliminating the subminimum wage. This would enhance economic security for individuals with disabilities, removing a significant barrier to workforce participation (Goodman-Bacon and Schmidt 2020).</w:t>
      </w:r>
    </w:p>
    <w:p w14:paraId="6F4435B0" w14:textId="122C60F7" w:rsidR="001A5380" w:rsidRPr="001A5380" w:rsidRDefault="001A5380" w:rsidP="001A5380">
      <w:pPr>
        <w:spacing w:line="480" w:lineRule="auto"/>
        <w:ind w:firstLine="720"/>
        <w:rPr>
          <w:rFonts w:ascii="Times New Roman" w:eastAsia="Times New Roman" w:hAnsi="Times New Roman" w:cs="Times New Roman"/>
          <w:color w:val="000000"/>
        </w:rPr>
      </w:pPr>
      <w:r w:rsidRPr="001A5380">
        <w:rPr>
          <w:rFonts w:ascii="Times New Roman" w:eastAsia="Times New Roman" w:hAnsi="Times New Roman" w:cs="Times New Roman"/>
          <w:color w:val="000000"/>
        </w:rPr>
        <w:t>Changes that raise the income threshold for SSI phase-out can motivate individuals to strive for higher earnings. The elimination of the subminimum wage would provide individuals with disabilities the opportunity to earn more without fearing loss of SSI benefits. This positive change could have a cascading effect on households by increasing overall family income and potentially reducing reliance on government support (Deshpande 2016).</w:t>
      </w:r>
    </w:p>
    <w:p w14:paraId="062DB09C" w14:textId="42EB66B6" w:rsidR="001A5380" w:rsidRDefault="001A5380" w:rsidP="001A5380">
      <w:pPr>
        <w:spacing w:line="480" w:lineRule="auto"/>
        <w:ind w:firstLine="720"/>
        <w:rPr>
          <w:rFonts w:ascii="Times New Roman" w:eastAsia="Times New Roman" w:hAnsi="Times New Roman" w:cs="Times New Roman"/>
          <w:color w:val="000000"/>
        </w:rPr>
      </w:pPr>
      <w:proofErr w:type="spellStart"/>
      <w:r w:rsidRPr="001A5380">
        <w:rPr>
          <w:rFonts w:ascii="Times New Roman" w:eastAsia="Times New Roman" w:hAnsi="Times New Roman" w:cs="Times New Roman"/>
          <w:color w:val="000000"/>
        </w:rPr>
        <w:t>Yelowitz's</w:t>
      </w:r>
      <w:proofErr w:type="spellEnd"/>
      <w:r w:rsidRPr="001A5380">
        <w:rPr>
          <w:rFonts w:ascii="Times New Roman" w:eastAsia="Times New Roman" w:hAnsi="Times New Roman" w:cs="Times New Roman"/>
          <w:color w:val="000000"/>
        </w:rPr>
        <w:t xml:space="preserve"> study emphasizes Medicaid’s role in the growth of the SSI-disabled program, indicating that separate healthcare access can reduce the need for SSI enrollment for medical </w:t>
      </w:r>
      <w:r w:rsidRPr="001A5380">
        <w:rPr>
          <w:rFonts w:ascii="Times New Roman" w:eastAsia="Times New Roman" w:hAnsi="Times New Roman" w:cs="Times New Roman"/>
          <w:color w:val="000000"/>
        </w:rPr>
        <w:lastRenderedPageBreak/>
        <w:t>coverage. The elimination of the subminimum wage aligns with this, offering better job prospects with adequate health insurance benefits, making SSI less essential and promoting self-sufficiency (</w:t>
      </w:r>
      <w:proofErr w:type="spellStart"/>
      <w:r w:rsidRPr="001A5380">
        <w:rPr>
          <w:rFonts w:ascii="Times New Roman" w:eastAsia="Times New Roman" w:hAnsi="Times New Roman" w:cs="Times New Roman"/>
          <w:color w:val="000000"/>
        </w:rPr>
        <w:t>Yelowitz</w:t>
      </w:r>
      <w:proofErr w:type="spellEnd"/>
      <w:r w:rsidRPr="001A5380">
        <w:rPr>
          <w:rFonts w:ascii="Times New Roman" w:eastAsia="Times New Roman" w:hAnsi="Times New Roman" w:cs="Times New Roman"/>
          <w:color w:val="000000"/>
        </w:rPr>
        <w:t xml:space="preserve"> 1998).</w:t>
      </w:r>
    </w:p>
    <w:p w14:paraId="19CA53CA" w14:textId="42BC1F34" w:rsidR="00A62D07" w:rsidRPr="00A62D07" w:rsidRDefault="00A62D07" w:rsidP="001A5380">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The elimination of the subminimum wage could alleviate concerns about financial stability, allowing individuals the freedom to pursue employment with greater confidence (</w:t>
      </w:r>
      <w:proofErr w:type="spellStart"/>
      <w:r w:rsidRPr="00A62D07">
        <w:rPr>
          <w:rFonts w:ascii="Times New Roman" w:eastAsia="Times New Roman" w:hAnsi="Times New Roman" w:cs="Times New Roman"/>
          <w:color w:val="000000"/>
        </w:rPr>
        <w:t>Neumark</w:t>
      </w:r>
      <w:proofErr w:type="spellEnd"/>
      <w:r w:rsidRPr="00A62D07">
        <w:rPr>
          <w:rFonts w:ascii="Times New Roman" w:eastAsia="Times New Roman" w:hAnsi="Times New Roman" w:cs="Times New Roman"/>
          <w:color w:val="000000"/>
        </w:rPr>
        <w:t xml:space="preserve"> and Powers 2000).</w:t>
      </w:r>
      <w:r w:rsidR="00A649FE">
        <w:rPr>
          <w:rFonts w:ascii="Times New Roman" w:eastAsia="Times New Roman" w:hAnsi="Times New Roman" w:cs="Times New Roman"/>
          <w:color w:val="000000"/>
        </w:rPr>
        <w:t xml:space="preserve"> </w:t>
      </w:r>
      <w:r w:rsidR="007A33CB">
        <w:rPr>
          <w:rFonts w:ascii="Times New Roman" w:eastAsia="Times New Roman" w:hAnsi="Times New Roman" w:cs="Times New Roman"/>
          <w:color w:val="000000"/>
        </w:rPr>
        <w:t xml:space="preserve">The </w:t>
      </w:r>
      <w:r w:rsidR="007A33CB" w:rsidRPr="00F12074">
        <w:rPr>
          <w:rFonts w:ascii="Times New Roman" w:eastAsia="Times New Roman" w:hAnsi="Times New Roman" w:cs="Times New Roman"/>
          <w:color w:val="000000"/>
        </w:rPr>
        <w:t>SSI Savings Penalty Elimination Act</w:t>
      </w:r>
      <w:r w:rsidR="00EA3162">
        <w:rPr>
          <w:rFonts w:ascii="Times New Roman" w:eastAsia="Times New Roman" w:hAnsi="Times New Roman" w:cs="Times New Roman"/>
          <w:color w:val="000000"/>
        </w:rPr>
        <w:t xml:space="preserve"> (S.4102)</w:t>
      </w:r>
      <w:r w:rsidR="005320FB">
        <w:rPr>
          <w:rFonts w:ascii="Times New Roman" w:eastAsia="Times New Roman" w:hAnsi="Times New Roman" w:cs="Times New Roman"/>
          <w:color w:val="000000"/>
        </w:rPr>
        <w:t xml:space="preserve"> was introduced in 2023 with the intent to </w:t>
      </w:r>
      <w:r w:rsidR="007A33CB" w:rsidRPr="00F12074">
        <w:rPr>
          <w:rFonts w:ascii="Times New Roman" w:eastAsia="Times New Roman" w:hAnsi="Times New Roman" w:cs="Times New Roman"/>
          <w:color w:val="000000"/>
        </w:rPr>
        <w:t>adjust</w:t>
      </w:r>
      <w:r w:rsidR="005320FB">
        <w:rPr>
          <w:rFonts w:ascii="Times New Roman" w:eastAsia="Times New Roman" w:hAnsi="Times New Roman" w:cs="Times New Roman"/>
          <w:color w:val="000000"/>
        </w:rPr>
        <w:t xml:space="preserve"> </w:t>
      </w:r>
      <w:r w:rsidR="007A33CB" w:rsidRPr="00F12074">
        <w:rPr>
          <w:rFonts w:ascii="Times New Roman" w:eastAsia="Times New Roman" w:hAnsi="Times New Roman" w:cs="Times New Roman"/>
          <w:color w:val="000000"/>
        </w:rPr>
        <w:t>asset limits, allowing SSI recipients to maintain up to $10,000 for individuals and $20,000 for married couples in assets, with adjustments for inflation</w:t>
      </w:r>
      <w:r w:rsidR="00EA3162">
        <w:rPr>
          <w:rFonts w:ascii="Times New Roman" w:eastAsia="Times New Roman" w:hAnsi="Times New Roman" w:cs="Times New Roman"/>
          <w:color w:val="000000"/>
        </w:rPr>
        <w:t xml:space="preserve"> (Congress.gov)</w:t>
      </w:r>
      <w:r w:rsidR="007A33CB">
        <w:rPr>
          <w:rFonts w:ascii="Times New Roman" w:eastAsia="Times New Roman" w:hAnsi="Times New Roman" w:cs="Times New Roman"/>
          <w:color w:val="000000"/>
        </w:rPr>
        <w:t>.</w:t>
      </w:r>
      <w:r w:rsidR="005320FB">
        <w:rPr>
          <w:rFonts w:ascii="Times New Roman" w:eastAsia="Times New Roman" w:hAnsi="Times New Roman" w:cs="Times New Roman"/>
          <w:color w:val="000000"/>
        </w:rPr>
        <w:t xml:space="preserve"> This would be a major increase compared to the current $2,000 for an individual and $3,000 for a married couple, which could potentially encourage individuals with disabilities to get higher paying jobs and work more hours. </w:t>
      </w:r>
      <w:r w:rsidR="003E2674">
        <w:rPr>
          <w:rFonts w:ascii="Times New Roman" w:eastAsia="Times New Roman" w:hAnsi="Times New Roman" w:cs="Times New Roman"/>
          <w:color w:val="000000"/>
        </w:rPr>
        <w:t>The current lev</w:t>
      </w:r>
      <w:r w:rsidR="002648FA">
        <w:rPr>
          <w:rFonts w:ascii="Times New Roman" w:eastAsia="Times New Roman" w:hAnsi="Times New Roman" w:cs="Times New Roman"/>
          <w:color w:val="000000"/>
        </w:rPr>
        <w:t>els have been in effect for a long time, losing buying power</w:t>
      </w:r>
      <w:r w:rsidR="005B0EB7">
        <w:rPr>
          <w:rFonts w:ascii="Times New Roman" w:eastAsia="Times New Roman" w:hAnsi="Times New Roman" w:cs="Times New Roman"/>
          <w:color w:val="000000"/>
        </w:rPr>
        <w:t xml:space="preserve"> due to inflation</w:t>
      </w:r>
      <w:r w:rsidR="002648FA">
        <w:rPr>
          <w:rFonts w:ascii="Times New Roman" w:eastAsia="Times New Roman" w:hAnsi="Times New Roman" w:cs="Times New Roman"/>
          <w:color w:val="000000"/>
        </w:rPr>
        <w:t xml:space="preserve">. </w:t>
      </w:r>
      <w:r w:rsidR="005320FB">
        <w:rPr>
          <w:rFonts w:ascii="Times New Roman" w:eastAsia="Times New Roman" w:hAnsi="Times New Roman" w:cs="Times New Roman"/>
          <w:color w:val="000000"/>
        </w:rPr>
        <w:t xml:space="preserve">This may complement eliminating the subminimum wage and </w:t>
      </w:r>
      <w:r w:rsidR="00A41720">
        <w:rPr>
          <w:rFonts w:ascii="Times New Roman" w:eastAsia="Times New Roman" w:hAnsi="Times New Roman" w:cs="Times New Roman"/>
          <w:color w:val="000000"/>
        </w:rPr>
        <w:t xml:space="preserve">will make for </w:t>
      </w:r>
      <w:r w:rsidR="005320FB">
        <w:rPr>
          <w:rFonts w:ascii="Times New Roman" w:eastAsia="Times New Roman" w:hAnsi="Times New Roman" w:cs="Times New Roman"/>
          <w:color w:val="000000"/>
        </w:rPr>
        <w:t>an</w:t>
      </w:r>
      <w:r w:rsidR="00A41720">
        <w:rPr>
          <w:rFonts w:ascii="Times New Roman" w:eastAsia="Times New Roman" w:hAnsi="Times New Roman" w:cs="Times New Roman"/>
          <w:color w:val="000000"/>
        </w:rPr>
        <w:t xml:space="preserve"> </w:t>
      </w:r>
      <w:r w:rsidR="005320FB">
        <w:rPr>
          <w:rFonts w:ascii="Times New Roman" w:eastAsia="Times New Roman" w:hAnsi="Times New Roman" w:cs="Times New Roman"/>
          <w:color w:val="000000"/>
        </w:rPr>
        <w:t xml:space="preserve">important independent variable to </w:t>
      </w:r>
      <w:r w:rsidR="00A649FE">
        <w:rPr>
          <w:rFonts w:ascii="Times New Roman" w:eastAsia="Times New Roman" w:hAnsi="Times New Roman" w:cs="Times New Roman"/>
          <w:color w:val="000000"/>
        </w:rPr>
        <w:t>examine</w:t>
      </w:r>
      <w:r w:rsidR="005320FB">
        <w:rPr>
          <w:rFonts w:ascii="Times New Roman" w:eastAsia="Times New Roman" w:hAnsi="Times New Roman" w:cs="Times New Roman"/>
          <w:color w:val="000000"/>
        </w:rPr>
        <w:t xml:space="preserve"> in this paper.</w:t>
      </w:r>
    </w:p>
    <w:p w14:paraId="01FD1A05"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Data:</w:t>
      </w:r>
    </w:p>
    <w:p w14:paraId="65DBD6AE" w14:textId="308D756A"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In my research, I compiled data from </w:t>
      </w:r>
      <w:r w:rsidR="000A6BAA">
        <w:rPr>
          <w:rFonts w:ascii="Times New Roman" w:eastAsia="Times New Roman" w:hAnsi="Times New Roman" w:cs="Times New Roman"/>
          <w:color w:val="000000"/>
        </w:rPr>
        <w:t>four</w:t>
      </w:r>
      <w:r w:rsidRPr="00A62D07">
        <w:rPr>
          <w:rFonts w:ascii="Times New Roman" w:eastAsia="Times New Roman" w:hAnsi="Times New Roman" w:cs="Times New Roman"/>
          <w:color w:val="000000"/>
        </w:rPr>
        <w:t xml:space="preserve"> distinct sources to construct a comprehensive dataset for analysis. The primary data source was IPUMS (Integrated Public Use Microdata Series), providing individual-level census data. To ensure its relevance to my research objectives, I aggregated the data </w:t>
      </w:r>
      <w:r w:rsidR="004D41A5" w:rsidRPr="00A62D07">
        <w:rPr>
          <w:rFonts w:ascii="Times New Roman" w:eastAsia="Times New Roman" w:hAnsi="Times New Roman" w:cs="Times New Roman"/>
          <w:color w:val="000000"/>
        </w:rPr>
        <w:t>by each state from the years 2008-2021</w:t>
      </w:r>
      <w:r w:rsidR="004D41A5">
        <w:rPr>
          <w:rFonts w:ascii="Times New Roman" w:eastAsia="Times New Roman" w:hAnsi="Times New Roman" w:cs="Times New Roman"/>
          <w:color w:val="000000"/>
        </w:rPr>
        <w:t>, which is consistent among all my data sets</w:t>
      </w:r>
      <w:r w:rsidRPr="00A62D07">
        <w:rPr>
          <w:rFonts w:ascii="Times New Roman" w:eastAsia="Times New Roman" w:hAnsi="Times New Roman" w:cs="Times New Roman"/>
          <w:color w:val="000000"/>
        </w:rPr>
        <w:t>. This sample size is crucial for capturing a holistic view on how the subminimum wage impacts individuals with cognitive disabilities and understanding the outcomes in states that have eliminated the ability for employers to pay this subminimum wage.</w:t>
      </w:r>
    </w:p>
    <w:p w14:paraId="3DC7B924" w14:textId="2EB51E2C"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In conjunction with IPUMS, I integrated this dataset with three additional valuable sources. </w:t>
      </w:r>
      <w:r w:rsidR="00EA1CA4">
        <w:rPr>
          <w:rFonts w:ascii="Times New Roman" w:eastAsia="Times New Roman" w:hAnsi="Times New Roman" w:cs="Times New Roman"/>
          <w:color w:val="000000"/>
        </w:rPr>
        <w:t>All these data sets had data available from the years 2008 to 2021 in all 50 states.</w:t>
      </w:r>
      <w:r w:rsidR="00995BA1">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 xml:space="preserve">The </w:t>
      </w:r>
      <w:r w:rsidRPr="00A62D07">
        <w:rPr>
          <w:rFonts w:ascii="Times New Roman" w:eastAsia="Times New Roman" w:hAnsi="Times New Roman" w:cs="Times New Roman"/>
          <w:color w:val="000000"/>
        </w:rPr>
        <w:lastRenderedPageBreak/>
        <w:t>first supplementary source was the National Welfare Data obtained from The University of Kentucky Gratton College of Business and Economics, which furnished crucial information related to welfare programs, further enhancing the depth of my analysis. The second source, provided by Dr. Evan William at the University of Miami Ohio, included state-level data on wage rates (Even and Macpherson 2014</w:t>
      </w:r>
      <w:r w:rsidR="00442095">
        <w:rPr>
          <w:rFonts w:ascii="Times New Roman" w:eastAsia="Times New Roman" w:hAnsi="Times New Roman" w:cs="Times New Roman"/>
          <w:color w:val="000000"/>
        </w:rPr>
        <w:t>).</w:t>
      </w:r>
    </w:p>
    <w:p w14:paraId="32166216" w14:textId="2056EE1A"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Finally, information from the Kaiser Family Foundation (KFF) was added. The KFF's State Medicaid Fact Sheets, particularly the data on SSI beneficiaries as a percentage of the population, offered valuable insights. This data was gathered from the SSI Annual Statistical Report and categorized by each state. It provided a historical lens through which the dynamics of SSI recipients' economic circumstances could be examined. By incorporating these external datasets, the research benefits from a robust foundation, drawing on both primary and secondary data to explore the multifaceted relationships between wages, policy changes, and the socioeconomic outcomes of SSI recipients.</w:t>
      </w:r>
    </w:p>
    <w:p w14:paraId="1FBDAED3" w14:textId="4A74B2C8" w:rsidR="00A62D07" w:rsidRDefault="00A62D07" w:rsidP="00A62D07">
      <w:pPr>
        <w:spacing w:line="480" w:lineRule="auto"/>
        <w:rPr>
          <w:rFonts w:ascii="Times New Roman" w:eastAsia="Times New Roman" w:hAnsi="Times New Roman" w:cs="Times New Roman"/>
          <w:b/>
          <w:bCs/>
          <w:color w:val="000000"/>
        </w:rPr>
      </w:pPr>
      <w:r w:rsidRPr="00A62D07">
        <w:rPr>
          <w:rFonts w:ascii="Times New Roman" w:eastAsia="Times New Roman" w:hAnsi="Times New Roman" w:cs="Times New Roman"/>
          <w:b/>
          <w:bCs/>
          <w:color w:val="000000"/>
        </w:rPr>
        <w:t>Table 1: Summary Statistics:</w:t>
      </w:r>
    </w:p>
    <w:tbl>
      <w:tblPr>
        <w:tblW w:w="0" w:type="auto"/>
        <w:jc w:val="center"/>
        <w:tblLayout w:type="fixed"/>
        <w:tblCellMar>
          <w:left w:w="75" w:type="dxa"/>
          <w:right w:w="75" w:type="dxa"/>
        </w:tblCellMar>
        <w:tblLook w:val="0000" w:firstRow="0" w:lastRow="0" w:firstColumn="0" w:lastColumn="0" w:noHBand="0" w:noVBand="0"/>
      </w:tblPr>
      <w:tblGrid>
        <w:gridCol w:w="3099"/>
        <w:gridCol w:w="576"/>
        <w:gridCol w:w="1008"/>
        <w:gridCol w:w="864"/>
        <w:gridCol w:w="864"/>
        <w:gridCol w:w="864"/>
      </w:tblGrid>
      <w:tr w:rsidR="009B26CB" w14:paraId="49A15091" w14:textId="77777777" w:rsidTr="00EB21DD">
        <w:trPr>
          <w:jc w:val="center"/>
        </w:trPr>
        <w:tc>
          <w:tcPr>
            <w:tcW w:w="3099" w:type="dxa"/>
            <w:tcBorders>
              <w:top w:val="single" w:sz="6" w:space="0" w:color="auto"/>
              <w:left w:val="nil"/>
              <w:bottom w:val="nil"/>
              <w:right w:val="nil"/>
            </w:tcBorders>
          </w:tcPr>
          <w:p w14:paraId="650BB198" w14:textId="77777777" w:rsidR="009B26CB" w:rsidRDefault="009B26CB" w:rsidP="00EB21DD">
            <w:pPr>
              <w:widowControl w:val="0"/>
              <w:autoSpaceDE w:val="0"/>
              <w:autoSpaceDN w:val="0"/>
              <w:adjustRightInd w:val="0"/>
              <w:rPr>
                <w:rFonts w:ascii="Times New Roman" w:hAnsi="Times New Roman"/>
              </w:rPr>
            </w:pPr>
          </w:p>
        </w:tc>
        <w:tc>
          <w:tcPr>
            <w:tcW w:w="576" w:type="dxa"/>
            <w:tcBorders>
              <w:top w:val="single" w:sz="6" w:space="0" w:color="auto"/>
              <w:left w:val="nil"/>
              <w:bottom w:val="nil"/>
              <w:right w:val="nil"/>
            </w:tcBorders>
          </w:tcPr>
          <w:p w14:paraId="0CA9018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w:t>
            </w:r>
          </w:p>
        </w:tc>
        <w:tc>
          <w:tcPr>
            <w:tcW w:w="1008" w:type="dxa"/>
            <w:tcBorders>
              <w:top w:val="single" w:sz="6" w:space="0" w:color="auto"/>
              <w:left w:val="nil"/>
              <w:bottom w:val="nil"/>
              <w:right w:val="nil"/>
            </w:tcBorders>
          </w:tcPr>
          <w:p w14:paraId="4AACE57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w:t>
            </w:r>
          </w:p>
        </w:tc>
        <w:tc>
          <w:tcPr>
            <w:tcW w:w="864" w:type="dxa"/>
            <w:tcBorders>
              <w:top w:val="single" w:sz="6" w:space="0" w:color="auto"/>
              <w:left w:val="nil"/>
              <w:bottom w:val="nil"/>
              <w:right w:val="nil"/>
            </w:tcBorders>
          </w:tcPr>
          <w:p w14:paraId="65ED153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w:t>
            </w:r>
          </w:p>
        </w:tc>
        <w:tc>
          <w:tcPr>
            <w:tcW w:w="864" w:type="dxa"/>
            <w:tcBorders>
              <w:top w:val="single" w:sz="6" w:space="0" w:color="auto"/>
              <w:left w:val="nil"/>
              <w:bottom w:val="nil"/>
              <w:right w:val="nil"/>
            </w:tcBorders>
          </w:tcPr>
          <w:p w14:paraId="53540E9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w:t>
            </w:r>
          </w:p>
        </w:tc>
        <w:tc>
          <w:tcPr>
            <w:tcW w:w="864" w:type="dxa"/>
            <w:tcBorders>
              <w:top w:val="single" w:sz="6" w:space="0" w:color="auto"/>
              <w:left w:val="nil"/>
              <w:bottom w:val="nil"/>
              <w:right w:val="nil"/>
            </w:tcBorders>
          </w:tcPr>
          <w:p w14:paraId="5AC16DE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(5)</w:t>
            </w:r>
          </w:p>
        </w:tc>
      </w:tr>
      <w:tr w:rsidR="009B26CB" w14:paraId="4657CF8F" w14:textId="77777777" w:rsidTr="00EB21DD">
        <w:trPr>
          <w:jc w:val="center"/>
        </w:trPr>
        <w:tc>
          <w:tcPr>
            <w:tcW w:w="3099" w:type="dxa"/>
            <w:tcBorders>
              <w:top w:val="nil"/>
              <w:left w:val="nil"/>
              <w:bottom w:val="single" w:sz="6" w:space="0" w:color="auto"/>
              <w:right w:val="nil"/>
            </w:tcBorders>
          </w:tcPr>
          <w:p w14:paraId="4C9C9FDE"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VARIABLES</w:t>
            </w:r>
          </w:p>
        </w:tc>
        <w:tc>
          <w:tcPr>
            <w:tcW w:w="576" w:type="dxa"/>
            <w:tcBorders>
              <w:top w:val="nil"/>
              <w:left w:val="nil"/>
              <w:bottom w:val="single" w:sz="6" w:space="0" w:color="auto"/>
              <w:right w:val="nil"/>
            </w:tcBorders>
          </w:tcPr>
          <w:p w14:paraId="2FADF5A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N</w:t>
            </w:r>
          </w:p>
        </w:tc>
        <w:tc>
          <w:tcPr>
            <w:tcW w:w="1008" w:type="dxa"/>
            <w:tcBorders>
              <w:top w:val="nil"/>
              <w:left w:val="nil"/>
              <w:bottom w:val="single" w:sz="6" w:space="0" w:color="auto"/>
              <w:right w:val="nil"/>
            </w:tcBorders>
          </w:tcPr>
          <w:p w14:paraId="3FB5874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mean</w:t>
            </w:r>
          </w:p>
        </w:tc>
        <w:tc>
          <w:tcPr>
            <w:tcW w:w="864" w:type="dxa"/>
            <w:tcBorders>
              <w:top w:val="nil"/>
              <w:left w:val="nil"/>
              <w:bottom w:val="single" w:sz="6" w:space="0" w:color="auto"/>
              <w:right w:val="nil"/>
            </w:tcBorders>
          </w:tcPr>
          <w:p w14:paraId="3214259C" w14:textId="77777777" w:rsidR="009B26CB" w:rsidRDefault="009B26CB" w:rsidP="00EB21DD">
            <w:pPr>
              <w:widowControl w:val="0"/>
              <w:autoSpaceDE w:val="0"/>
              <w:autoSpaceDN w:val="0"/>
              <w:adjustRightInd w:val="0"/>
              <w:jc w:val="center"/>
              <w:rPr>
                <w:rFonts w:ascii="Times New Roman" w:hAnsi="Times New Roman"/>
              </w:rPr>
            </w:pPr>
            <w:proofErr w:type="spellStart"/>
            <w:r>
              <w:rPr>
                <w:rFonts w:ascii="Times New Roman" w:hAnsi="Times New Roman"/>
              </w:rPr>
              <w:t>sd</w:t>
            </w:r>
            <w:proofErr w:type="spellEnd"/>
          </w:p>
        </w:tc>
        <w:tc>
          <w:tcPr>
            <w:tcW w:w="864" w:type="dxa"/>
            <w:tcBorders>
              <w:top w:val="nil"/>
              <w:left w:val="nil"/>
              <w:bottom w:val="single" w:sz="6" w:space="0" w:color="auto"/>
              <w:right w:val="nil"/>
            </w:tcBorders>
          </w:tcPr>
          <w:p w14:paraId="49F3919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min</w:t>
            </w:r>
          </w:p>
        </w:tc>
        <w:tc>
          <w:tcPr>
            <w:tcW w:w="864" w:type="dxa"/>
            <w:tcBorders>
              <w:top w:val="nil"/>
              <w:left w:val="nil"/>
              <w:bottom w:val="single" w:sz="6" w:space="0" w:color="auto"/>
              <w:right w:val="nil"/>
            </w:tcBorders>
          </w:tcPr>
          <w:p w14:paraId="2024FF0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max</w:t>
            </w:r>
          </w:p>
        </w:tc>
      </w:tr>
      <w:tr w:rsidR="009B26CB" w14:paraId="2CBD7F26" w14:textId="77777777" w:rsidTr="00EB21DD">
        <w:trPr>
          <w:jc w:val="center"/>
        </w:trPr>
        <w:tc>
          <w:tcPr>
            <w:tcW w:w="3099" w:type="dxa"/>
            <w:tcBorders>
              <w:top w:val="nil"/>
              <w:left w:val="nil"/>
              <w:bottom w:val="nil"/>
              <w:right w:val="nil"/>
            </w:tcBorders>
          </w:tcPr>
          <w:p w14:paraId="31C28701" w14:textId="77777777" w:rsidR="009B26CB" w:rsidRDefault="009B26CB" w:rsidP="00EB21DD">
            <w:pPr>
              <w:widowControl w:val="0"/>
              <w:autoSpaceDE w:val="0"/>
              <w:autoSpaceDN w:val="0"/>
              <w:adjustRightInd w:val="0"/>
              <w:rPr>
                <w:rFonts w:ascii="Times New Roman" w:hAnsi="Times New Roman"/>
              </w:rPr>
            </w:pPr>
          </w:p>
        </w:tc>
        <w:tc>
          <w:tcPr>
            <w:tcW w:w="576" w:type="dxa"/>
            <w:tcBorders>
              <w:top w:val="nil"/>
              <w:left w:val="nil"/>
              <w:bottom w:val="nil"/>
              <w:right w:val="nil"/>
            </w:tcBorders>
          </w:tcPr>
          <w:p w14:paraId="0EC1F3FA" w14:textId="77777777" w:rsidR="009B26CB" w:rsidRDefault="009B26CB" w:rsidP="00EB21DD">
            <w:pPr>
              <w:widowControl w:val="0"/>
              <w:autoSpaceDE w:val="0"/>
              <w:autoSpaceDN w:val="0"/>
              <w:adjustRightInd w:val="0"/>
              <w:jc w:val="center"/>
              <w:rPr>
                <w:rFonts w:ascii="Times New Roman" w:hAnsi="Times New Roman"/>
              </w:rPr>
            </w:pPr>
          </w:p>
        </w:tc>
        <w:tc>
          <w:tcPr>
            <w:tcW w:w="1008" w:type="dxa"/>
            <w:tcBorders>
              <w:top w:val="nil"/>
              <w:left w:val="nil"/>
              <w:bottom w:val="nil"/>
              <w:right w:val="nil"/>
            </w:tcBorders>
          </w:tcPr>
          <w:p w14:paraId="41B983A7" w14:textId="77777777" w:rsidR="009B26CB" w:rsidRDefault="009B26CB" w:rsidP="00EB21DD">
            <w:pPr>
              <w:widowControl w:val="0"/>
              <w:autoSpaceDE w:val="0"/>
              <w:autoSpaceDN w:val="0"/>
              <w:adjustRightInd w:val="0"/>
              <w:jc w:val="center"/>
              <w:rPr>
                <w:rFonts w:ascii="Times New Roman" w:hAnsi="Times New Roman"/>
              </w:rPr>
            </w:pPr>
          </w:p>
        </w:tc>
        <w:tc>
          <w:tcPr>
            <w:tcW w:w="864" w:type="dxa"/>
            <w:tcBorders>
              <w:top w:val="nil"/>
              <w:left w:val="nil"/>
              <w:bottom w:val="nil"/>
              <w:right w:val="nil"/>
            </w:tcBorders>
          </w:tcPr>
          <w:p w14:paraId="04FC829A" w14:textId="77777777" w:rsidR="009B26CB" w:rsidRDefault="009B26CB" w:rsidP="00EB21DD">
            <w:pPr>
              <w:widowControl w:val="0"/>
              <w:autoSpaceDE w:val="0"/>
              <w:autoSpaceDN w:val="0"/>
              <w:adjustRightInd w:val="0"/>
              <w:jc w:val="center"/>
              <w:rPr>
                <w:rFonts w:ascii="Times New Roman" w:hAnsi="Times New Roman"/>
              </w:rPr>
            </w:pPr>
          </w:p>
        </w:tc>
        <w:tc>
          <w:tcPr>
            <w:tcW w:w="864" w:type="dxa"/>
            <w:tcBorders>
              <w:top w:val="nil"/>
              <w:left w:val="nil"/>
              <w:bottom w:val="nil"/>
              <w:right w:val="nil"/>
            </w:tcBorders>
          </w:tcPr>
          <w:p w14:paraId="662AF4C2" w14:textId="77777777" w:rsidR="009B26CB" w:rsidRDefault="009B26CB" w:rsidP="00EB21DD">
            <w:pPr>
              <w:widowControl w:val="0"/>
              <w:autoSpaceDE w:val="0"/>
              <w:autoSpaceDN w:val="0"/>
              <w:adjustRightInd w:val="0"/>
              <w:jc w:val="center"/>
              <w:rPr>
                <w:rFonts w:ascii="Times New Roman" w:hAnsi="Times New Roman"/>
              </w:rPr>
            </w:pPr>
          </w:p>
        </w:tc>
        <w:tc>
          <w:tcPr>
            <w:tcW w:w="864" w:type="dxa"/>
            <w:tcBorders>
              <w:top w:val="nil"/>
              <w:left w:val="nil"/>
              <w:bottom w:val="nil"/>
              <w:right w:val="nil"/>
            </w:tcBorders>
          </w:tcPr>
          <w:p w14:paraId="18FC93C4" w14:textId="77777777" w:rsidR="009B26CB" w:rsidRDefault="009B26CB" w:rsidP="00EB21DD">
            <w:pPr>
              <w:widowControl w:val="0"/>
              <w:autoSpaceDE w:val="0"/>
              <w:autoSpaceDN w:val="0"/>
              <w:adjustRightInd w:val="0"/>
              <w:jc w:val="center"/>
              <w:rPr>
                <w:rFonts w:ascii="Times New Roman" w:hAnsi="Times New Roman"/>
              </w:rPr>
            </w:pPr>
          </w:p>
        </w:tc>
      </w:tr>
      <w:tr w:rsidR="009B26CB" w14:paraId="2B0E2902" w14:textId="77777777" w:rsidTr="00EB21DD">
        <w:trPr>
          <w:jc w:val="center"/>
        </w:trPr>
        <w:tc>
          <w:tcPr>
            <w:tcW w:w="3099" w:type="dxa"/>
            <w:tcBorders>
              <w:top w:val="nil"/>
              <w:left w:val="nil"/>
              <w:bottom w:val="nil"/>
              <w:right w:val="nil"/>
            </w:tcBorders>
          </w:tcPr>
          <w:p w14:paraId="7CC3B070"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Year</w:t>
            </w:r>
          </w:p>
        </w:tc>
        <w:tc>
          <w:tcPr>
            <w:tcW w:w="576" w:type="dxa"/>
            <w:tcBorders>
              <w:top w:val="nil"/>
              <w:left w:val="nil"/>
              <w:bottom w:val="nil"/>
              <w:right w:val="nil"/>
            </w:tcBorders>
          </w:tcPr>
          <w:p w14:paraId="7A54BE8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201D6AF4" w14:textId="6EF571ED"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2015</w:t>
            </w:r>
          </w:p>
        </w:tc>
        <w:tc>
          <w:tcPr>
            <w:tcW w:w="864" w:type="dxa"/>
            <w:tcBorders>
              <w:top w:val="nil"/>
              <w:left w:val="nil"/>
              <w:bottom w:val="nil"/>
              <w:right w:val="nil"/>
            </w:tcBorders>
          </w:tcPr>
          <w:p w14:paraId="239CD18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4.034</w:t>
            </w:r>
          </w:p>
        </w:tc>
        <w:tc>
          <w:tcPr>
            <w:tcW w:w="864" w:type="dxa"/>
            <w:tcBorders>
              <w:top w:val="nil"/>
              <w:left w:val="nil"/>
              <w:bottom w:val="nil"/>
              <w:right w:val="nil"/>
            </w:tcBorders>
          </w:tcPr>
          <w:p w14:paraId="521E2AE9" w14:textId="592091C0"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2008</w:t>
            </w:r>
          </w:p>
        </w:tc>
        <w:tc>
          <w:tcPr>
            <w:tcW w:w="864" w:type="dxa"/>
            <w:tcBorders>
              <w:top w:val="nil"/>
              <w:left w:val="nil"/>
              <w:bottom w:val="nil"/>
              <w:right w:val="nil"/>
            </w:tcBorders>
          </w:tcPr>
          <w:p w14:paraId="6A611FCF" w14:textId="518447F1"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2021</w:t>
            </w:r>
          </w:p>
        </w:tc>
      </w:tr>
      <w:tr w:rsidR="009B26CB" w14:paraId="224BE014" w14:textId="77777777" w:rsidTr="00EB21DD">
        <w:trPr>
          <w:jc w:val="center"/>
        </w:trPr>
        <w:tc>
          <w:tcPr>
            <w:tcW w:w="3099" w:type="dxa"/>
            <w:tcBorders>
              <w:top w:val="nil"/>
              <w:left w:val="nil"/>
              <w:bottom w:val="nil"/>
              <w:right w:val="nil"/>
            </w:tcBorders>
          </w:tcPr>
          <w:p w14:paraId="5947FF47"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Poverty</w:t>
            </w:r>
          </w:p>
        </w:tc>
        <w:tc>
          <w:tcPr>
            <w:tcW w:w="576" w:type="dxa"/>
            <w:tcBorders>
              <w:top w:val="nil"/>
              <w:left w:val="nil"/>
              <w:bottom w:val="nil"/>
              <w:right w:val="nil"/>
            </w:tcBorders>
          </w:tcPr>
          <w:p w14:paraId="3A19208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7102D8A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27.28</w:t>
            </w:r>
          </w:p>
        </w:tc>
        <w:tc>
          <w:tcPr>
            <w:tcW w:w="864" w:type="dxa"/>
            <w:tcBorders>
              <w:top w:val="nil"/>
              <w:left w:val="nil"/>
              <w:bottom w:val="nil"/>
              <w:right w:val="nil"/>
            </w:tcBorders>
          </w:tcPr>
          <w:p w14:paraId="153E5C2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4.044</w:t>
            </w:r>
          </w:p>
        </w:tc>
        <w:tc>
          <w:tcPr>
            <w:tcW w:w="864" w:type="dxa"/>
            <w:tcBorders>
              <w:top w:val="nil"/>
              <w:left w:val="nil"/>
              <w:bottom w:val="nil"/>
              <w:right w:val="nil"/>
            </w:tcBorders>
          </w:tcPr>
          <w:p w14:paraId="14631E9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14.61</w:t>
            </w:r>
          </w:p>
        </w:tc>
        <w:tc>
          <w:tcPr>
            <w:tcW w:w="864" w:type="dxa"/>
            <w:tcBorders>
              <w:top w:val="nil"/>
              <w:left w:val="nil"/>
              <w:bottom w:val="nil"/>
              <w:right w:val="nil"/>
            </w:tcBorders>
          </w:tcPr>
          <w:p w14:paraId="3998499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38.46</w:t>
            </w:r>
          </w:p>
        </w:tc>
      </w:tr>
      <w:tr w:rsidR="009B26CB" w14:paraId="3D3D0775" w14:textId="77777777" w:rsidTr="00EB21DD">
        <w:trPr>
          <w:jc w:val="center"/>
        </w:trPr>
        <w:tc>
          <w:tcPr>
            <w:tcW w:w="3099" w:type="dxa"/>
            <w:tcBorders>
              <w:top w:val="nil"/>
              <w:left w:val="nil"/>
              <w:bottom w:val="nil"/>
              <w:right w:val="nil"/>
            </w:tcBorders>
          </w:tcPr>
          <w:p w14:paraId="53E017E9" w14:textId="4F92B669" w:rsidR="009B26CB" w:rsidRDefault="009B26CB" w:rsidP="00EB21DD">
            <w:pPr>
              <w:widowControl w:val="0"/>
              <w:autoSpaceDE w:val="0"/>
              <w:autoSpaceDN w:val="0"/>
              <w:adjustRightInd w:val="0"/>
              <w:rPr>
                <w:rFonts w:ascii="Times New Roman" w:hAnsi="Times New Roman"/>
              </w:rPr>
            </w:pPr>
            <w:r>
              <w:rPr>
                <w:rFonts w:ascii="Times New Roman" w:hAnsi="Times New Roman"/>
              </w:rPr>
              <w:t>Employment</w:t>
            </w:r>
            <w:r w:rsidR="00D01DC6">
              <w:rPr>
                <w:rFonts w:ascii="Times New Roman" w:hAnsi="Times New Roman"/>
              </w:rPr>
              <w:t xml:space="preserve"> Rate</w:t>
            </w:r>
          </w:p>
        </w:tc>
        <w:tc>
          <w:tcPr>
            <w:tcW w:w="576" w:type="dxa"/>
            <w:tcBorders>
              <w:top w:val="nil"/>
              <w:left w:val="nil"/>
              <w:bottom w:val="nil"/>
              <w:right w:val="nil"/>
            </w:tcBorders>
          </w:tcPr>
          <w:p w14:paraId="57022BC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0956148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16.46</w:t>
            </w:r>
          </w:p>
        </w:tc>
        <w:tc>
          <w:tcPr>
            <w:tcW w:w="864" w:type="dxa"/>
            <w:tcBorders>
              <w:top w:val="nil"/>
              <w:left w:val="nil"/>
              <w:bottom w:val="nil"/>
              <w:right w:val="nil"/>
            </w:tcBorders>
          </w:tcPr>
          <w:p w14:paraId="465DA74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3.686</w:t>
            </w:r>
          </w:p>
        </w:tc>
        <w:tc>
          <w:tcPr>
            <w:tcW w:w="864" w:type="dxa"/>
            <w:tcBorders>
              <w:top w:val="nil"/>
              <w:left w:val="nil"/>
              <w:bottom w:val="nil"/>
              <w:right w:val="nil"/>
            </w:tcBorders>
          </w:tcPr>
          <w:p w14:paraId="11E81A4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8.513</w:t>
            </w:r>
          </w:p>
        </w:tc>
        <w:tc>
          <w:tcPr>
            <w:tcW w:w="864" w:type="dxa"/>
            <w:tcBorders>
              <w:top w:val="nil"/>
              <w:left w:val="nil"/>
              <w:bottom w:val="nil"/>
              <w:right w:val="nil"/>
            </w:tcBorders>
          </w:tcPr>
          <w:p w14:paraId="1044DF7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29.29</w:t>
            </w:r>
          </w:p>
        </w:tc>
      </w:tr>
      <w:tr w:rsidR="009B26CB" w14:paraId="35F8BD47" w14:textId="77777777" w:rsidTr="00EB21DD">
        <w:trPr>
          <w:jc w:val="center"/>
        </w:trPr>
        <w:tc>
          <w:tcPr>
            <w:tcW w:w="3099" w:type="dxa"/>
            <w:tcBorders>
              <w:top w:val="nil"/>
              <w:left w:val="nil"/>
              <w:bottom w:val="nil"/>
              <w:right w:val="nil"/>
            </w:tcBorders>
          </w:tcPr>
          <w:p w14:paraId="6953F4AF"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Min Wage</w:t>
            </w:r>
          </w:p>
        </w:tc>
        <w:tc>
          <w:tcPr>
            <w:tcW w:w="576" w:type="dxa"/>
            <w:tcBorders>
              <w:top w:val="nil"/>
              <w:left w:val="nil"/>
              <w:bottom w:val="nil"/>
              <w:right w:val="nil"/>
            </w:tcBorders>
          </w:tcPr>
          <w:p w14:paraId="54DECDF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0290684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7.927</w:t>
            </w:r>
          </w:p>
        </w:tc>
        <w:tc>
          <w:tcPr>
            <w:tcW w:w="864" w:type="dxa"/>
            <w:tcBorders>
              <w:top w:val="nil"/>
              <w:left w:val="nil"/>
              <w:bottom w:val="nil"/>
              <w:right w:val="nil"/>
            </w:tcBorders>
          </w:tcPr>
          <w:p w14:paraId="78FC523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1.331</w:t>
            </w:r>
          </w:p>
        </w:tc>
        <w:tc>
          <w:tcPr>
            <w:tcW w:w="864" w:type="dxa"/>
            <w:tcBorders>
              <w:top w:val="nil"/>
              <w:left w:val="nil"/>
              <w:bottom w:val="nil"/>
              <w:right w:val="nil"/>
            </w:tcBorders>
          </w:tcPr>
          <w:p w14:paraId="02E9EDB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5.850</w:t>
            </w:r>
          </w:p>
        </w:tc>
        <w:tc>
          <w:tcPr>
            <w:tcW w:w="864" w:type="dxa"/>
            <w:tcBorders>
              <w:top w:val="nil"/>
              <w:left w:val="nil"/>
              <w:bottom w:val="nil"/>
              <w:right w:val="nil"/>
            </w:tcBorders>
          </w:tcPr>
          <w:p w14:paraId="6351034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14</w:t>
            </w:r>
          </w:p>
        </w:tc>
      </w:tr>
      <w:tr w:rsidR="009B26CB" w14:paraId="6103A715" w14:textId="77777777" w:rsidTr="00EB21DD">
        <w:trPr>
          <w:jc w:val="center"/>
        </w:trPr>
        <w:tc>
          <w:tcPr>
            <w:tcW w:w="3099" w:type="dxa"/>
            <w:tcBorders>
              <w:top w:val="nil"/>
              <w:left w:val="nil"/>
              <w:bottom w:val="nil"/>
              <w:right w:val="nil"/>
            </w:tcBorders>
          </w:tcPr>
          <w:p w14:paraId="22821387"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w:t>
            </w:r>
          </w:p>
        </w:tc>
        <w:tc>
          <w:tcPr>
            <w:tcW w:w="576" w:type="dxa"/>
            <w:tcBorders>
              <w:top w:val="nil"/>
              <w:left w:val="nil"/>
              <w:bottom w:val="nil"/>
              <w:right w:val="nil"/>
            </w:tcBorders>
          </w:tcPr>
          <w:p w14:paraId="7333E78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294501F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4.070</w:t>
            </w:r>
          </w:p>
        </w:tc>
        <w:tc>
          <w:tcPr>
            <w:tcW w:w="864" w:type="dxa"/>
            <w:tcBorders>
              <w:top w:val="nil"/>
              <w:left w:val="nil"/>
              <w:bottom w:val="nil"/>
              <w:right w:val="nil"/>
            </w:tcBorders>
          </w:tcPr>
          <w:p w14:paraId="5768A93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2.482</w:t>
            </w:r>
          </w:p>
        </w:tc>
        <w:tc>
          <w:tcPr>
            <w:tcW w:w="864" w:type="dxa"/>
            <w:tcBorders>
              <w:top w:val="nil"/>
              <w:left w:val="nil"/>
              <w:bottom w:val="nil"/>
              <w:right w:val="nil"/>
            </w:tcBorders>
          </w:tcPr>
          <w:p w14:paraId="65303F9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2.130</w:t>
            </w:r>
          </w:p>
        </w:tc>
        <w:tc>
          <w:tcPr>
            <w:tcW w:w="864" w:type="dxa"/>
            <w:tcBorders>
              <w:top w:val="nil"/>
              <w:left w:val="nil"/>
              <w:bottom w:val="nil"/>
              <w:right w:val="nil"/>
            </w:tcBorders>
          </w:tcPr>
          <w:p w14:paraId="0704DFA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14</w:t>
            </w:r>
          </w:p>
        </w:tc>
      </w:tr>
      <w:tr w:rsidR="009B26CB" w14:paraId="2CF666CE" w14:textId="77777777" w:rsidTr="00EB21DD">
        <w:trPr>
          <w:jc w:val="center"/>
        </w:trPr>
        <w:tc>
          <w:tcPr>
            <w:tcW w:w="3099" w:type="dxa"/>
            <w:tcBorders>
              <w:top w:val="nil"/>
              <w:left w:val="nil"/>
              <w:bottom w:val="nil"/>
              <w:right w:val="nil"/>
            </w:tcBorders>
          </w:tcPr>
          <w:p w14:paraId="642DC60A" w14:textId="5C514F51" w:rsidR="009B26CB" w:rsidRDefault="009B26CB" w:rsidP="00EB21DD">
            <w:pPr>
              <w:widowControl w:val="0"/>
              <w:autoSpaceDE w:val="0"/>
              <w:autoSpaceDN w:val="0"/>
              <w:adjustRightInd w:val="0"/>
              <w:rPr>
                <w:rFonts w:ascii="Times New Roman" w:hAnsi="Times New Roman"/>
              </w:rPr>
            </w:pPr>
            <w:r>
              <w:rPr>
                <w:rFonts w:ascii="Times New Roman" w:hAnsi="Times New Roman"/>
              </w:rPr>
              <w:t>LFPR</w:t>
            </w:r>
          </w:p>
        </w:tc>
        <w:tc>
          <w:tcPr>
            <w:tcW w:w="576" w:type="dxa"/>
            <w:tcBorders>
              <w:top w:val="nil"/>
              <w:left w:val="nil"/>
              <w:bottom w:val="nil"/>
              <w:right w:val="nil"/>
            </w:tcBorders>
          </w:tcPr>
          <w:p w14:paraId="4B135FA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414A34DB" w14:textId="67DE1568"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5</w:t>
            </w:r>
            <w:r w:rsidR="00086A3B">
              <w:rPr>
                <w:rFonts w:ascii="Times New Roman" w:hAnsi="Times New Roman"/>
              </w:rPr>
              <w:t>5.42</w:t>
            </w:r>
          </w:p>
        </w:tc>
        <w:tc>
          <w:tcPr>
            <w:tcW w:w="864" w:type="dxa"/>
            <w:tcBorders>
              <w:top w:val="nil"/>
              <w:left w:val="nil"/>
              <w:bottom w:val="nil"/>
              <w:right w:val="nil"/>
            </w:tcBorders>
          </w:tcPr>
          <w:p w14:paraId="56DA9A90" w14:textId="7054ACF1"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w:t>
            </w:r>
            <w:r w:rsidR="00086A3B">
              <w:rPr>
                <w:rFonts w:ascii="Times New Roman" w:hAnsi="Times New Roman"/>
              </w:rPr>
              <w:t>659</w:t>
            </w:r>
          </w:p>
        </w:tc>
        <w:tc>
          <w:tcPr>
            <w:tcW w:w="864" w:type="dxa"/>
            <w:tcBorders>
              <w:top w:val="nil"/>
              <w:left w:val="nil"/>
              <w:bottom w:val="nil"/>
              <w:right w:val="nil"/>
            </w:tcBorders>
          </w:tcPr>
          <w:p w14:paraId="1B685A76" w14:textId="3343219F" w:rsidR="009B26CB" w:rsidRDefault="00086A3B" w:rsidP="00EB21DD">
            <w:pPr>
              <w:widowControl w:val="0"/>
              <w:autoSpaceDE w:val="0"/>
              <w:autoSpaceDN w:val="0"/>
              <w:adjustRightInd w:val="0"/>
              <w:jc w:val="center"/>
              <w:rPr>
                <w:rFonts w:ascii="Times New Roman" w:hAnsi="Times New Roman"/>
              </w:rPr>
            </w:pPr>
            <w:r>
              <w:rPr>
                <w:rFonts w:ascii="Times New Roman" w:hAnsi="Times New Roman"/>
              </w:rPr>
              <w:t>49.49</w:t>
            </w:r>
          </w:p>
        </w:tc>
        <w:tc>
          <w:tcPr>
            <w:tcW w:w="864" w:type="dxa"/>
            <w:tcBorders>
              <w:top w:val="nil"/>
              <w:left w:val="nil"/>
              <w:bottom w:val="nil"/>
              <w:right w:val="nil"/>
            </w:tcBorders>
          </w:tcPr>
          <w:p w14:paraId="0D6313AC" w14:textId="2E7C7700" w:rsidR="009B26CB" w:rsidRDefault="00086A3B" w:rsidP="00EB21DD">
            <w:pPr>
              <w:widowControl w:val="0"/>
              <w:autoSpaceDE w:val="0"/>
              <w:autoSpaceDN w:val="0"/>
              <w:adjustRightInd w:val="0"/>
              <w:jc w:val="center"/>
              <w:rPr>
                <w:rFonts w:ascii="Times New Roman" w:hAnsi="Times New Roman"/>
              </w:rPr>
            </w:pPr>
            <w:r>
              <w:rPr>
                <w:rFonts w:ascii="Times New Roman" w:hAnsi="Times New Roman"/>
              </w:rPr>
              <w:t>59.32</w:t>
            </w:r>
          </w:p>
        </w:tc>
      </w:tr>
      <w:tr w:rsidR="009B26CB" w14:paraId="51D8BB96" w14:textId="77777777" w:rsidTr="00EB21DD">
        <w:trPr>
          <w:jc w:val="center"/>
        </w:trPr>
        <w:tc>
          <w:tcPr>
            <w:tcW w:w="3099" w:type="dxa"/>
            <w:tcBorders>
              <w:top w:val="nil"/>
              <w:left w:val="nil"/>
              <w:bottom w:val="nil"/>
              <w:right w:val="nil"/>
            </w:tcBorders>
          </w:tcPr>
          <w:p w14:paraId="03D2C4F5"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White</w:t>
            </w:r>
          </w:p>
        </w:tc>
        <w:tc>
          <w:tcPr>
            <w:tcW w:w="576" w:type="dxa"/>
            <w:tcBorders>
              <w:top w:val="nil"/>
              <w:left w:val="nil"/>
              <w:bottom w:val="nil"/>
              <w:right w:val="nil"/>
            </w:tcBorders>
          </w:tcPr>
          <w:p w14:paraId="47DA8F7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26BFC03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78.90</w:t>
            </w:r>
          </w:p>
        </w:tc>
        <w:tc>
          <w:tcPr>
            <w:tcW w:w="864" w:type="dxa"/>
            <w:tcBorders>
              <w:top w:val="nil"/>
              <w:left w:val="nil"/>
              <w:bottom w:val="nil"/>
              <w:right w:val="nil"/>
            </w:tcBorders>
          </w:tcPr>
          <w:p w14:paraId="253E105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13.31</w:t>
            </w:r>
          </w:p>
        </w:tc>
        <w:tc>
          <w:tcPr>
            <w:tcW w:w="864" w:type="dxa"/>
            <w:tcBorders>
              <w:top w:val="nil"/>
              <w:left w:val="nil"/>
              <w:bottom w:val="nil"/>
              <w:right w:val="nil"/>
            </w:tcBorders>
          </w:tcPr>
          <w:p w14:paraId="5904C37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22.09</w:t>
            </w:r>
          </w:p>
        </w:tc>
        <w:tc>
          <w:tcPr>
            <w:tcW w:w="864" w:type="dxa"/>
            <w:tcBorders>
              <w:top w:val="nil"/>
              <w:left w:val="nil"/>
              <w:bottom w:val="nil"/>
              <w:right w:val="nil"/>
            </w:tcBorders>
          </w:tcPr>
          <w:p w14:paraId="26CAEC5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96.57</w:t>
            </w:r>
          </w:p>
        </w:tc>
      </w:tr>
      <w:tr w:rsidR="009B26CB" w14:paraId="21FC647D" w14:textId="77777777" w:rsidTr="00EB21DD">
        <w:trPr>
          <w:jc w:val="center"/>
        </w:trPr>
        <w:tc>
          <w:tcPr>
            <w:tcW w:w="3099" w:type="dxa"/>
            <w:tcBorders>
              <w:top w:val="nil"/>
              <w:left w:val="nil"/>
              <w:bottom w:val="nil"/>
              <w:right w:val="nil"/>
            </w:tcBorders>
          </w:tcPr>
          <w:p w14:paraId="02A1535F"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Black</w:t>
            </w:r>
          </w:p>
        </w:tc>
        <w:tc>
          <w:tcPr>
            <w:tcW w:w="576" w:type="dxa"/>
            <w:tcBorders>
              <w:top w:val="nil"/>
              <w:left w:val="nil"/>
              <w:bottom w:val="nil"/>
              <w:right w:val="nil"/>
            </w:tcBorders>
          </w:tcPr>
          <w:p w14:paraId="020809E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096FB03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8.434</w:t>
            </w:r>
          </w:p>
        </w:tc>
        <w:tc>
          <w:tcPr>
            <w:tcW w:w="864" w:type="dxa"/>
            <w:tcBorders>
              <w:top w:val="nil"/>
              <w:left w:val="nil"/>
              <w:bottom w:val="nil"/>
              <w:right w:val="nil"/>
            </w:tcBorders>
          </w:tcPr>
          <w:p w14:paraId="1CC816A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8.374</w:t>
            </w:r>
          </w:p>
        </w:tc>
        <w:tc>
          <w:tcPr>
            <w:tcW w:w="864" w:type="dxa"/>
            <w:tcBorders>
              <w:top w:val="nil"/>
              <w:left w:val="nil"/>
              <w:bottom w:val="nil"/>
              <w:right w:val="nil"/>
            </w:tcBorders>
          </w:tcPr>
          <w:p w14:paraId="4319CD5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0.197</w:t>
            </w:r>
          </w:p>
        </w:tc>
        <w:tc>
          <w:tcPr>
            <w:tcW w:w="864" w:type="dxa"/>
            <w:tcBorders>
              <w:top w:val="nil"/>
              <w:left w:val="nil"/>
              <w:bottom w:val="nil"/>
              <w:right w:val="nil"/>
            </w:tcBorders>
          </w:tcPr>
          <w:p w14:paraId="4FE8687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37.57</w:t>
            </w:r>
          </w:p>
        </w:tc>
      </w:tr>
      <w:tr w:rsidR="009B26CB" w14:paraId="4034FAF4" w14:textId="77777777" w:rsidTr="00EB21DD">
        <w:trPr>
          <w:jc w:val="center"/>
        </w:trPr>
        <w:tc>
          <w:tcPr>
            <w:tcW w:w="3099" w:type="dxa"/>
            <w:tcBorders>
              <w:top w:val="nil"/>
              <w:left w:val="nil"/>
              <w:bottom w:val="nil"/>
              <w:right w:val="nil"/>
            </w:tcBorders>
          </w:tcPr>
          <w:p w14:paraId="6AA7DF48"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Asian</w:t>
            </w:r>
          </w:p>
        </w:tc>
        <w:tc>
          <w:tcPr>
            <w:tcW w:w="576" w:type="dxa"/>
            <w:tcBorders>
              <w:top w:val="nil"/>
              <w:left w:val="nil"/>
              <w:bottom w:val="nil"/>
              <w:right w:val="nil"/>
            </w:tcBorders>
          </w:tcPr>
          <w:p w14:paraId="452DBF1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0709ECA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3.995</w:t>
            </w:r>
          </w:p>
        </w:tc>
        <w:tc>
          <w:tcPr>
            <w:tcW w:w="864" w:type="dxa"/>
            <w:tcBorders>
              <w:top w:val="nil"/>
              <w:left w:val="nil"/>
              <w:bottom w:val="nil"/>
              <w:right w:val="nil"/>
            </w:tcBorders>
          </w:tcPr>
          <w:p w14:paraId="22C91EE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6.881</w:t>
            </w:r>
          </w:p>
        </w:tc>
        <w:tc>
          <w:tcPr>
            <w:tcW w:w="864" w:type="dxa"/>
            <w:tcBorders>
              <w:top w:val="nil"/>
              <w:left w:val="nil"/>
              <w:bottom w:val="nil"/>
              <w:right w:val="nil"/>
            </w:tcBorders>
          </w:tcPr>
          <w:p w14:paraId="18B297E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0.377</w:t>
            </w:r>
          </w:p>
        </w:tc>
        <w:tc>
          <w:tcPr>
            <w:tcW w:w="864" w:type="dxa"/>
            <w:tcBorders>
              <w:top w:val="nil"/>
              <w:left w:val="nil"/>
              <w:bottom w:val="nil"/>
              <w:right w:val="nil"/>
            </w:tcBorders>
          </w:tcPr>
          <w:p w14:paraId="167922B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50.45</w:t>
            </w:r>
          </w:p>
        </w:tc>
      </w:tr>
      <w:tr w:rsidR="009B26CB" w14:paraId="59ABD8D8" w14:textId="77777777" w:rsidTr="00EB21DD">
        <w:trPr>
          <w:jc w:val="center"/>
        </w:trPr>
        <w:tc>
          <w:tcPr>
            <w:tcW w:w="3099" w:type="dxa"/>
            <w:tcBorders>
              <w:top w:val="nil"/>
              <w:left w:val="nil"/>
              <w:bottom w:val="nil"/>
              <w:right w:val="nil"/>
            </w:tcBorders>
          </w:tcPr>
          <w:p w14:paraId="4B8C38E2"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Other</w:t>
            </w:r>
          </w:p>
        </w:tc>
        <w:tc>
          <w:tcPr>
            <w:tcW w:w="576" w:type="dxa"/>
            <w:tcBorders>
              <w:top w:val="nil"/>
              <w:left w:val="nil"/>
              <w:bottom w:val="nil"/>
              <w:right w:val="nil"/>
            </w:tcBorders>
          </w:tcPr>
          <w:p w14:paraId="5D6F129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0927FDB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8.667</w:t>
            </w:r>
          </w:p>
        </w:tc>
        <w:tc>
          <w:tcPr>
            <w:tcW w:w="864" w:type="dxa"/>
            <w:tcBorders>
              <w:top w:val="nil"/>
              <w:left w:val="nil"/>
              <w:bottom w:val="nil"/>
              <w:right w:val="nil"/>
            </w:tcBorders>
          </w:tcPr>
          <w:p w14:paraId="5E3C784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7.916</w:t>
            </w:r>
          </w:p>
        </w:tc>
        <w:tc>
          <w:tcPr>
            <w:tcW w:w="864" w:type="dxa"/>
            <w:tcBorders>
              <w:top w:val="nil"/>
              <w:left w:val="nil"/>
              <w:bottom w:val="nil"/>
              <w:right w:val="nil"/>
            </w:tcBorders>
          </w:tcPr>
          <w:p w14:paraId="50DECA6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1.726</w:t>
            </w:r>
          </w:p>
        </w:tc>
        <w:tc>
          <w:tcPr>
            <w:tcW w:w="864" w:type="dxa"/>
            <w:tcBorders>
              <w:top w:val="nil"/>
              <w:left w:val="nil"/>
              <w:bottom w:val="nil"/>
              <w:right w:val="nil"/>
            </w:tcBorders>
          </w:tcPr>
          <w:p w14:paraId="0E07BB5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48.72</w:t>
            </w:r>
          </w:p>
        </w:tc>
      </w:tr>
      <w:tr w:rsidR="009B26CB" w14:paraId="259D713B" w14:textId="77777777" w:rsidTr="00EB21DD">
        <w:trPr>
          <w:jc w:val="center"/>
        </w:trPr>
        <w:tc>
          <w:tcPr>
            <w:tcW w:w="3099" w:type="dxa"/>
            <w:tcBorders>
              <w:top w:val="nil"/>
              <w:left w:val="nil"/>
              <w:bottom w:val="nil"/>
              <w:right w:val="nil"/>
            </w:tcBorders>
          </w:tcPr>
          <w:p w14:paraId="30AAAC3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Cognitive Disability</w:t>
            </w:r>
          </w:p>
        </w:tc>
        <w:tc>
          <w:tcPr>
            <w:tcW w:w="576" w:type="dxa"/>
            <w:tcBorders>
              <w:top w:val="nil"/>
              <w:left w:val="nil"/>
              <w:bottom w:val="nil"/>
              <w:right w:val="nil"/>
            </w:tcBorders>
          </w:tcPr>
          <w:p w14:paraId="1E9C7F7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74D38DE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5.981</w:t>
            </w:r>
          </w:p>
        </w:tc>
        <w:tc>
          <w:tcPr>
            <w:tcW w:w="864" w:type="dxa"/>
            <w:tcBorders>
              <w:top w:val="nil"/>
              <w:left w:val="nil"/>
              <w:bottom w:val="nil"/>
              <w:right w:val="nil"/>
            </w:tcBorders>
          </w:tcPr>
          <w:p w14:paraId="72F829F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1.046</w:t>
            </w:r>
          </w:p>
        </w:tc>
        <w:tc>
          <w:tcPr>
            <w:tcW w:w="864" w:type="dxa"/>
            <w:tcBorders>
              <w:top w:val="nil"/>
              <w:left w:val="nil"/>
              <w:bottom w:val="nil"/>
              <w:right w:val="nil"/>
            </w:tcBorders>
          </w:tcPr>
          <w:p w14:paraId="356FC2F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3.721</w:t>
            </w:r>
          </w:p>
        </w:tc>
        <w:tc>
          <w:tcPr>
            <w:tcW w:w="864" w:type="dxa"/>
            <w:tcBorders>
              <w:top w:val="nil"/>
              <w:left w:val="nil"/>
              <w:bottom w:val="nil"/>
              <w:right w:val="nil"/>
            </w:tcBorders>
          </w:tcPr>
          <w:p w14:paraId="1B97B23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9.073</w:t>
            </w:r>
          </w:p>
        </w:tc>
      </w:tr>
      <w:tr w:rsidR="009B26CB" w14:paraId="40F42EC4" w14:textId="77777777" w:rsidTr="00EB21DD">
        <w:trPr>
          <w:jc w:val="center"/>
        </w:trPr>
        <w:tc>
          <w:tcPr>
            <w:tcW w:w="3099" w:type="dxa"/>
            <w:tcBorders>
              <w:top w:val="nil"/>
              <w:left w:val="nil"/>
              <w:bottom w:val="nil"/>
              <w:right w:val="nil"/>
            </w:tcBorders>
          </w:tcPr>
          <w:p w14:paraId="240D9836"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Gender</w:t>
            </w:r>
          </w:p>
        </w:tc>
        <w:tc>
          <w:tcPr>
            <w:tcW w:w="576" w:type="dxa"/>
            <w:tcBorders>
              <w:top w:val="nil"/>
              <w:left w:val="nil"/>
              <w:bottom w:val="nil"/>
              <w:right w:val="nil"/>
            </w:tcBorders>
          </w:tcPr>
          <w:p w14:paraId="389516C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4A987F6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48.55</w:t>
            </w:r>
          </w:p>
        </w:tc>
        <w:tc>
          <w:tcPr>
            <w:tcW w:w="864" w:type="dxa"/>
            <w:tcBorders>
              <w:top w:val="nil"/>
              <w:left w:val="nil"/>
              <w:bottom w:val="nil"/>
              <w:right w:val="nil"/>
            </w:tcBorders>
          </w:tcPr>
          <w:p w14:paraId="575B7BF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1.097</w:t>
            </w:r>
          </w:p>
        </w:tc>
        <w:tc>
          <w:tcPr>
            <w:tcW w:w="864" w:type="dxa"/>
            <w:tcBorders>
              <w:top w:val="nil"/>
              <w:left w:val="nil"/>
              <w:bottom w:val="nil"/>
              <w:right w:val="nil"/>
            </w:tcBorders>
          </w:tcPr>
          <w:p w14:paraId="6BAF706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46.31</w:t>
            </w:r>
          </w:p>
        </w:tc>
        <w:tc>
          <w:tcPr>
            <w:tcW w:w="864" w:type="dxa"/>
            <w:tcBorders>
              <w:top w:val="nil"/>
              <w:left w:val="nil"/>
              <w:bottom w:val="nil"/>
              <w:right w:val="nil"/>
            </w:tcBorders>
          </w:tcPr>
          <w:p w14:paraId="4477BF5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53.82</w:t>
            </w:r>
          </w:p>
        </w:tc>
      </w:tr>
      <w:tr w:rsidR="009B26CB" w14:paraId="6A01664B" w14:textId="77777777" w:rsidTr="00EB21DD">
        <w:trPr>
          <w:jc w:val="center"/>
        </w:trPr>
        <w:tc>
          <w:tcPr>
            <w:tcW w:w="3099" w:type="dxa"/>
            <w:tcBorders>
              <w:top w:val="nil"/>
              <w:left w:val="nil"/>
              <w:bottom w:val="nil"/>
              <w:right w:val="nil"/>
            </w:tcBorders>
          </w:tcPr>
          <w:p w14:paraId="72B2FDF3"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18 - 25</w:t>
            </w:r>
          </w:p>
        </w:tc>
        <w:tc>
          <w:tcPr>
            <w:tcW w:w="576" w:type="dxa"/>
            <w:tcBorders>
              <w:top w:val="nil"/>
              <w:left w:val="nil"/>
              <w:bottom w:val="nil"/>
              <w:right w:val="nil"/>
            </w:tcBorders>
          </w:tcPr>
          <w:p w14:paraId="57C550E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47BEABD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12.44</w:t>
            </w:r>
          </w:p>
        </w:tc>
        <w:tc>
          <w:tcPr>
            <w:tcW w:w="864" w:type="dxa"/>
            <w:tcBorders>
              <w:top w:val="nil"/>
              <w:left w:val="nil"/>
              <w:bottom w:val="nil"/>
              <w:right w:val="nil"/>
            </w:tcBorders>
          </w:tcPr>
          <w:p w14:paraId="78D2B70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1.228</w:t>
            </w:r>
          </w:p>
        </w:tc>
        <w:tc>
          <w:tcPr>
            <w:tcW w:w="864" w:type="dxa"/>
            <w:tcBorders>
              <w:top w:val="nil"/>
              <w:left w:val="nil"/>
              <w:bottom w:val="nil"/>
              <w:right w:val="nil"/>
            </w:tcBorders>
          </w:tcPr>
          <w:p w14:paraId="46C4B80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9.764</w:t>
            </w:r>
          </w:p>
        </w:tc>
        <w:tc>
          <w:tcPr>
            <w:tcW w:w="864" w:type="dxa"/>
            <w:tcBorders>
              <w:top w:val="nil"/>
              <w:left w:val="nil"/>
              <w:bottom w:val="nil"/>
              <w:right w:val="nil"/>
            </w:tcBorders>
          </w:tcPr>
          <w:p w14:paraId="03D3A8D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17.66</w:t>
            </w:r>
          </w:p>
        </w:tc>
      </w:tr>
      <w:tr w:rsidR="009B26CB" w14:paraId="656E4CE6" w14:textId="77777777" w:rsidTr="00EB21DD">
        <w:trPr>
          <w:jc w:val="center"/>
        </w:trPr>
        <w:tc>
          <w:tcPr>
            <w:tcW w:w="3099" w:type="dxa"/>
            <w:tcBorders>
              <w:top w:val="nil"/>
              <w:left w:val="nil"/>
              <w:bottom w:val="nil"/>
              <w:right w:val="nil"/>
            </w:tcBorders>
          </w:tcPr>
          <w:p w14:paraId="52BE46CD"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26 - 44 </w:t>
            </w:r>
          </w:p>
        </w:tc>
        <w:tc>
          <w:tcPr>
            <w:tcW w:w="576" w:type="dxa"/>
            <w:tcBorders>
              <w:top w:val="nil"/>
              <w:left w:val="nil"/>
              <w:bottom w:val="nil"/>
              <w:right w:val="nil"/>
            </w:tcBorders>
          </w:tcPr>
          <w:p w14:paraId="68AF147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1FB10BF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27.94</w:t>
            </w:r>
          </w:p>
        </w:tc>
        <w:tc>
          <w:tcPr>
            <w:tcW w:w="864" w:type="dxa"/>
            <w:tcBorders>
              <w:top w:val="nil"/>
              <w:left w:val="nil"/>
              <w:bottom w:val="nil"/>
              <w:right w:val="nil"/>
            </w:tcBorders>
          </w:tcPr>
          <w:p w14:paraId="6624204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2.422</w:t>
            </w:r>
          </w:p>
        </w:tc>
        <w:tc>
          <w:tcPr>
            <w:tcW w:w="864" w:type="dxa"/>
            <w:tcBorders>
              <w:top w:val="nil"/>
              <w:left w:val="nil"/>
              <w:bottom w:val="nil"/>
              <w:right w:val="nil"/>
            </w:tcBorders>
          </w:tcPr>
          <w:p w14:paraId="12F703B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22.05</w:t>
            </w:r>
          </w:p>
        </w:tc>
        <w:tc>
          <w:tcPr>
            <w:tcW w:w="864" w:type="dxa"/>
            <w:tcBorders>
              <w:top w:val="nil"/>
              <w:left w:val="nil"/>
              <w:bottom w:val="nil"/>
              <w:right w:val="nil"/>
            </w:tcBorders>
          </w:tcPr>
          <w:p w14:paraId="29560E4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36.32</w:t>
            </w:r>
          </w:p>
        </w:tc>
      </w:tr>
      <w:tr w:rsidR="009B26CB" w14:paraId="44C9601A" w14:textId="77777777" w:rsidTr="00EB21DD">
        <w:trPr>
          <w:jc w:val="center"/>
        </w:trPr>
        <w:tc>
          <w:tcPr>
            <w:tcW w:w="3099" w:type="dxa"/>
            <w:tcBorders>
              <w:top w:val="nil"/>
              <w:left w:val="nil"/>
              <w:bottom w:val="nil"/>
              <w:right w:val="nil"/>
            </w:tcBorders>
          </w:tcPr>
          <w:p w14:paraId="5388F99B"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45 - 64</w:t>
            </w:r>
          </w:p>
        </w:tc>
        <w:tc>
          <w:tcPr>
            <w:tcW w:w="576" w:type="dxa"/>
            <w:tcBorders>
              <w:top w:val="nil"/>
              <w:left w:val="nil"/>
              <w:bottom w:val="nil"/>
              <w:right w:val="nil"/>
            </w:tcBorders>
          </w:tcPr>
          <w:p w14:paraId="48DC984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51CAEE5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35.77</w:t>
            </w:r>
          </w:p>
        </w:tc>
        <w:tc>
          <w:tcPr>
            <w:tcW w:w="864" w:type="dxa"/>
            <w:tcBorders>
              <w:top w:val="nil"/>
              <w:left w:val="nil"/>
              <w:bottom w:val="nil"/>
              <w:right w:val="nil"/>
            </w:tcBorders>
          </w:tcPr>
          <w:p w14:paraId="7126D79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2.183</w:t>
            </w:r>
          </w:p>
        </w:tc>
        <w:tc>
          <w:tcPr>
            <w:tcW w:w="864" w:type="dxa"/>
            <w:tcBorders>
              <w:top w:val="nil"/>
              <w:left w:val="nil"/>
              <w:bottom w:val="nil"/>
              <w:right w:val="nil"/>
            </w:tcBorders>
          </w:tcPr>
          <w:p w14:paraId="7A2AE24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28.54</w:t>
            </w:r>
          </w:p>
        </w:tc>
        <w:tc>
          <w:tcPr>
            <w:tcW w:w="864" w:type="dxa"/>
            <w:tcBorders>
              <w:top w:val="nil"/>
              <w:left w:val="nil"/>
              <w:bottom w:val="nil"/>
              <w:right w:val="nil"/>
            </w:tcBorders>
          </w:tcPr>
          <w:p w14:paraId="5A38816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42.56</w:t>
            </w:r>
          </w:p>
        </w:tc>
      </w:tr>
      <w:tr w:rsidR="009B26CB" w14:paraId="2624FED4" w14:textId="77777777" w:rsidTr="00EB21DD">
        <w:trPr>
          <w:jc w:val="center"/>
        </w:trPr>
        <w:tc>
          <w:tcPr>
            <w:tcW w:w="3099" w:type="dxa"/>
            <w:tcBorders>
              <w:top w:val="nil"/>
              <w:left w:val="nil"/>
              <w:bottom w:val="nil"/>
              <w:right w:val="nil"/>
            </w:tcBorders>
          </w:tcPr>
          <w:p w14:paraId="7C789FCE"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lastRenderedPageBreak/>
              <w:t>Ages 65+</w:t>
            </w:r>
          </w:p>
        </w:tc>
        <w:tc>
          <w:tcPr>
            <w:tcW w:w="576" w:type="dxa"/>
            <w:tcBorders>
              <w:top w:val="nil"/>
              <w:left w:val="nil"/>
              <w:bottom w:val="nil"/>
              <w:right w:val="nil"/>
            </w:tcBorders>
          </w:tcPr>
          <w:p w14:paraId="3A97A44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6686677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23.85</w:t>
            </w:r>
          </w:p>
        </w:tc>
        <w:tc>
          <w:tcPr>
            <w:tcW w:w="864" w:type="dxa"/>
            <w:tcBorders>
              <w:top w:val="nil"/>
              <w:left w:val="nil"/>
              <w:bottom w:val="nil"/>
              <w:right w:val="nil"/>
            </w:tcBorders>
          </w:tcPr>
          <w:p w14:paraId="4D3D715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3.349</w:t>
            </w:r>
          </w:p>
        </w:tc>
        <w:tc>
          <w:tcPr>
            <w:tcW w:w="864" w:type="dxa"/>
            <w:tcBorders>
              <w:top w:val="nil"/>
              <w:left w:val="nil"/>
              <w:bottom w:val="nil"/>
              <w:right w:val="nil"/>
            </w:tcBorders>
          </w:tcPr>
          <w:p w14:paraId="493105C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11.40</w:t>
            </w:r>
          </w:p>
        </w:tc>
        <w:tc>
          <w:tcPr>
            <w:tcW w:w="864" w:type="dxa"/>
            <w:tcBorders>
              <w:top w:val="nil"/>
              <w:left w:val="nil"/>
              <w:bottom w:val="nil"/>
              <w:right w:val="nil"/>
            </w:tcBorders>
          </w:tcPr>
          <w:p w14:paraId="78B72C2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33.97</w:t>
            </w:r>
          </w:p>
        </w:tc>
      </w:tr>
      <w:tr w:rsidR="009B26CB" w14:paraId="64A58B82" w14:textId="77777777" w:rsidTr="00EB21DD">
        <w:trPr>
          <w:jc w:val="center"/>
        </w:trPr>
        <w:tc>
          <w:tcPr>
            <w:tcW w:w="3099" w:type="dxa"/>
            <w:tcBorders>
              <w:top w:val="nil"/>
              <w:left w:val="nil"/>
              <w:bottom w:val="nil"/>
              <w:right w:val="nil"/>
            </w:tcBorders>
          </w:tcPr>
          <w:p w14:paraId="7450C2D6" w14:textId="5E2A4EB6"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xml:space="preserve">Sub Min </w:t>
            </w:r>
            <w:r w:rsidR="009C5027">
              <w:rPr>
                <w:rFonts w:ascii="Times New Roman" w:hAnsi="Times New Roman"/>
                <w:color w:val="000000"/>
              </w:rPr>
              <w:t>Outlawed</w:t>
            </w:r>
          </w:p>
        </w:tc>
        <w:tc>
          <w:tcPr>
            <w:tcW w:w="576" w:type="dxa"/>
            <w:tcBorders>
              <w:top w:val="nil"/>
              <w:left w:val="nil"/>
              <w:bottom w:val="nil"/>
              <w:right w:val="nil"/>
            </w:tcBorders>
          </w:tcPr>
          <w:p w14:paraId="594F71F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57D3217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0.0314</w:t>
            </w:r>
          </w:p>
        </w:tc>
        <w:tc>
          <w:tcPr>
            <w:tcW w:w="864" w:type="dxa"/>
            <w:tcBorders>
              <w:top w:val="nil"/>
              <w:left w:val="nil"/>
              <w:bottom w:val="nil"/>
              <w:right w:val="nil"/>
            </w:tcBorders>
          </w:tcPr>
          <w:p w14:paraId="59B78FD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0.175</w:t>
            </w:r>
          </w:p>
        </w:tc>
        <w:tc>
          <w:tcPr>
            <w:tcW w:w="864" w:type="dxa"/>
            <w:tcBorders>
              <w:top w:val="nil"/>
              <w:left w:val="nil"/>
              <w:bottom w:val="nil"/>
              <w:right w:val="nil"/>
            </w:tcBorders>
          </w:tcPr>
          <w:p w14:paraId="721550F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p>
        </w:tc>
        <w:tc>
          <w:tcPr>
            <w:tcW w:w="864" w:type="dxa"/>
            <w:tcBorders>
              <w:top w:val="nil"/>
              <w:left w:val="nil"/>
              <w:bottom w:val="nil"/>
              <w:right w:val="nil"/>
            </w:tcBorders>
          </w:tcPr>
          <w:p w14:paraId="36D0003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w:t>
            </w:r>
          </w:p>
        </w:tc>
      </w:tr>
      <w:tr w:rsidR="009B26CB" w14:paraId="4F5FE0FA" w14:textId="77777777" w:rsidTr="00EB21DD">
        <w:trPr>
          <w:jc w:val="center"/>
        </w:trPr>
        <w:tc>
          <w:tcPr>
            <w:tcW w:w="3099" w:type="dxa"/>
            <w:tcBorders>
              <w:top w:val="nil"/>
              <w:left w:val="nil"/>
              <w:bottom w:val="nil"/>
              <w:right w:val="nil"/>
            </w:tcBorders>
          </w:tcPr>
          <w:p w14:paraId="3DE5DD48"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Min Wage Sq</w:t>
            </w:r>
          </w:p>
        </w:tc>
        <w:tc>
          <w:tcPr>
            <w:tcW w:w="576" w:type="dxa"/>
            <w:tcBorders>
              <w:top w:val="nil"/>
              <w:left w:val="nil"/>
              <w:bottom w:val="nil"/>
              <w:right w:val="nil"/>
            </w:tcBorders>
          </w:tcPr>
          <w:p w14:paraId="3666F1F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265C7BC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64.60</w:t>
            </w:r>
          </w:p>
        </w:tc>
        <w:tc>
          <w:tcPr>
            <w:tcW w:w="864" w:type="dxa"/>
            <w:tcBorders>
              <w:top w:val="nil"/>
              <w:left w:val="nil"/>
              <w:bottom w:val="nil"/>
              <w:right w:val="nil"/>
            </w:tcBorders>
          </w:tcPr>
          <w:p w14:paraId="450530D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24.29</w:t>
            </w:r>
          </w:p>
        </w:tc>
        <w:tc>
          <w:tcPr>
            <w:tcW w:w="864" w:type="dxa"/>
            <w:tcBorders>
              <w:top w:val="nil"/>
              <w:left w:val="nil"/>
              <w:bottom w:val="nil"/>
              <w:right w:val="nil"/>
            </w:tcBorders>
          </w:tcPr>
          <w:p w14:paraId="7330C1F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34.22</w:t>
            </w:r>
          </w:p>
        </w:tc>
        <w:tc>
          <w:tcPr>
            <w:tcW w:w="864" w:type="dxa"/>
            <w:tcBorders>
              <w:top w:val="nil"/>
              <w:left w:val="nil"/>
              <w:bottom w:val="nil"/>
              <w:right w:val="nil"/>
            </w:tcBorders>
          </w:tcPr>
          <w:p w14:paraId="308DEA3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196</w:t>
            </w:r>
          </w:p>
        </w:tc>
      </w:tr>
      <w:tr w:rsidR="009B26CB" w14:paraId="1976873E" w14:textId="77777777" w:rsidTr="00EB21DD">
        <w:trPr>
          <w:jc w:val="center"/>
        </w:trPr>
        <w:tc>
          <w:tcPr>
            <w:tcW w:w="3099" w:type="dxa"/>
            <w:tcBorders>
              <w:top w:val="nil"/>
              <w:left w:val="nil"/>
              <w:bottom w:val="nil"/>
              <w:right w:val="nil"/>
            </w:tcBorders>
          </w:tcPr>
          <w:p w14:paraId="2C46C737"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 Sq</w:t>
            </w:r>
          </w:p>
        </w:tc>
        <w:tc>
          <w:tcPr>
            <w:tcW w:w="576" w:type="dxa"/>
            <w:tcBorders>
              <w:top w:val="nil"/>
              <w:left w:val="nil"/>
              <w:bottom w:val="nil"/>
              <w:right w:val="nil"/>
            </w:tcBorders>
          </w:tcPr>
          <w:p w14:paraId="32554E2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0DA387A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22.72</w:t>
            </w:r>
          </w:p>
        </w:tc>
        <w:tc>
          <w:tcPr>
            <w:tcW w:w="864" w:type="dxa"/>
            <w:tcBorders>
              <w:top w:val="nil"/>
              <w:left w:val="nil"/>
              <w:bottom w:val="nil"/>
              <w:right w:val="nil"/>
            </w:tcBorders>
          </w:tcPr>
          <w:p w14:paraId="559803E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29.51</w:t>
            </w:r>
          </w:p>
        </w:tc>
        <w:tc>
          <w:tcPr>
            <w:tcW w:w="864" w:type="dxa"/>
            <w:tcBorders>
              <w:top w:val="nil"/>
              <w:left w:val="nil"/>
              <w:bottom w:val="nil"/>
              <w:right w:val="nil"/>
            </w:tcBorders>
          </w:tcPr>
          <w:p w14:paraId="43DBC1B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4.537</w:t>
            </w:r>
          </w:p>
        </w:tc>
        <w:tc>
          <w:tcPr>
            <w:tcW w:w="864" w:type="dxa"/>
            <w:tcBorders>
              <w:top w:val="nil"/>
              <w:left w:val="nil"/>
              <w:bottom w:val="nil"/>
              <w:right w:val="nil"/>
            </w:tcBorders>
          </w:tcPr>
          <w:p w14:paraId="60A4484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196</w:t>
            </w:r>
          </w:p>
        </w:tc>
      </w:tr>
      <w:tr w:rsidR="009B26CB" w14:paraId="5E5EF15C" w14:textId="77777777" w:rsidTr="00EB21DD">
        <w:trPr>
          <w:jc w:val="center"/>
        </w:trPr>
        <w:tc>
          <w:tcPr>
            <w:tcW w:w="3099" w:type="dxa"/>
            <w:tcBorders>
              <w:top w:val="nil"/>
              <w:left w:val="nil"/>
              <w:bottom w:val="nil"/>
              <w:right w:val="nil"/>
            </w:tcBorders>
          </w:tcPr>
          <w:p w14:paraId="732F241F" w14:textId="1E6623EF"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SSI</w:t>
            </w:r>
          </w:p>
        </w:tc>
        <w:tc>
          <w:tcPr>
            <w:tcW w:w="576" w:type="dxa"/>
            <w:tcBorders>
              <w:top w:val="nil"/>
              <w:left w:val="nil"/>
              <w:bottom w:val="nil"/>
              <w:right w:val="nil"/>
            </w:tcBorders>
          </w:tcPr>
          <w:p w14:paraId="7289A7D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008" w:type="dxa"/>
            <w:tcBorders>
              <w:top w:val="nil"/>
              <w:left w:val="nil"/>
              <w:bottom w:val="nil"/>
              <w:right w:val="nil"/>
            </w:tcBorders>
          </w:tcPr>
          <w:p w14:paraId="25F95A4C" w14:textId="06E9C042" w:rsidR="009B26CB" w:rsidRDefault="00523F92" w:rsidP="00EB21DD">
            <w:pPr>
              <w:widowControl w:val="0"/>
              <w:autoSpaceDE w:val="0"/>
              <w:autoSpaceDN w:val="0"/>
              <w:adjustRightInd w:val="0"/>
              <w:jc w:val="center"/>
              <w:rPr>
                <w:rFonts w:ascii="Times New Roman" w:hAnsi="Times New Roman"/>
              </w:rPr>
            </w:pPr>
            <w:r>
              <w:rPr>
                <w:rFonts w:ascii="Times New Roman" w:hAnsi="Times New Roman"/>
              </w:rPr>
              <w:t>33.57</w:t>
            </w:r>
          </w:p>
        </w:tc>
        <w:tc>
          <w:tcPr>
            <w:tcW w:w="864" w:type="dxa"/>
            <w:tcBorders>
              <w:top w:val="nil"/>
              <w:left w:val="nil"/>
              <w:bottom w:val="nil"/>
              <w:right w:val="nil"/>
            </w:tcBorders>
          </w:tcPr>
          <w:p w14:paraId="6A09D213" w14:textId="4E46B211" w:rsidR="009B26CB" w:rsidRDefault="00523F92" w:rsidP="00EB21DD">
            <w:pPr>
              <w:widowControl w:val="0"/>
              <w:autoSpaceDE w:val="0"/>
              <w:autoSpaceDN w:val="0"/>
              <w:adjustRightInd w:val="0"/>
              <w:jc w:val="center"/>
              <w:rPr>
                <w:rFonts w:ascii="Times New Roman" w:hAnsi="Times New Roman"/>
              </w:rPr>
            </w:pPr>
            <w:r>
              <w:rPr>
                <w:rFonts w:ascii="Times New Roman" w:hAnsi="Times New Roman"/>
              </w:rPr>
              <w:t>8.34</w:t>
            </w:r>
          </w:p>
        </w:tc>
        <w:tc>
          <w:tcPr>
            <w:tcW w:w="864" w:type="dxa"/>
            <w:tcBorders>
              <w:top w:val="nil"/>
              <w:left w:val="nil"/>
              <w:bottom w:val="nil"/>
              <w:right w:val="nil"/>
            </w:tcBorders>
          </w:tcPr>
          <w:p w14:paraId="15CD1326" w14:textId="15711D4C" w:rsidR="009B26CB" w:rsidRDefault="00523F92" w:rsidP="00EB21DD">
            <w:pPr>
              <w:widowControl w:val="0"/>
              <w:autoSpaceDE w:val="0"/>
              <w:autoSpaceDN w:val="0"/>
              <w:adjustRightInd w:val="0"/>
              <w:jc w:val="center"/>
              <w:rPr>
                <w:rFonts w:ascii="Times New Roman" w:hAnsi="Times New Roman"/>
              </w:rPr>
            </w:pPr>
            <w:r>
              <w:rPr>
                <w:rFonts w:ascii="Times New Roman" w:hAnsi="Times New Roman"/>
              </w:rPr>
              <w:t>14.14</w:t>
            </w:r>
          </w:p>
        </w:tc>
        <w:tc>
          <w:tcPr>
            <w:tcW w:w="864" w:type="dxa"/>
            <w:tcBorders>
              <w:top w:val="nil"/>
              <w:left w:val="nil"/>
              <w:bottom w:val="nil"/>
              <w:right w:val="nil"/>
            </w:tcBorders>
          </w:tcPr>
          <w:p w14:paraId="77645006" w14:textId="177F58EB" w:rsidR="009B26CB" w:rsidRDefault="00523F92" w:rsidP="00EB21DD">
            <w:pPr>
              <w:widowControl w:val="0"/>
              <w:autoSpaceDE w:val="0"/>
              <w:autoSpaceDN w:val="0"/>
              <w:adjustRightInd w:val="0"/>
              <w:jc w:val="center"/>
              <w:rPr>
                <w:rFonts w:ascii="Times New Roman" w:hAnsi="Times New Roman"/>
              </w:rPr>
            </w:pPr>
            <w:r>
              <w:rPr>
                <w:rFonts w:ascii="Times New Roman" w:hAnsi="Times New Roman"/>
              </w:rPr>
              <w:t>58.88</w:t>
            </w:r>
          </w:p>
        </w:tc>
      </w:tr>
      <w:tr w:rsidR="009B26CB" w14:paraId="34365E8A" w14:textId="77777777" w:rsidTr="00EB21DD">
        <w:tblPrEx>
          <w:tblBorders>
            <w:bottom w:val="single" w:sz="6" w:space="0" w:color="auto"/>
          </w:tblBorders>
        </w:tblPrEx>
        <w:trPr>
          <w:jc w:val="center"/>
        </w:trPr>
        <w:tc>
          <w:tcPr>
            <w:tcW w:w="3099" w:type="dxa"/>
            <w:tcBorders>
              <w:top w:val="nil"/>
              <w:left w:val="nil"/>
              <w:bottom w:val="single" w:sz="6" w:space="0" w:color="auto"/>
              <w:right w:val="nil"/>
            </w:tcBorders>
          </w:tcPr>
          <w:p w14:paraId="7B5E47EF" w14:textId="77777777" w:rsidR="009B26CB" w:rsidRDefault="009B26CB" w:rsidP="00EB21DD">
            <w:pPr>
              <w:widowControl w:val="0"/>
              <w:autoSpaceDE w:val="0"/>
              <w:autoSpaceDN w:val="0"/>
              <w:adjustRightInd w:val="0"/>
              <w:rPr>
                <w:rFonts w:ascii="Times New Roman" w:hAnsi="Times New Roman"/>
              </w:rPr>
            </w:pPr>
          </w:p>
        </w:tc>
        <w:tc>
          <w:tcPr>
            <w:tcW w:w="576" w:type="dxa"/>
            <w:tcBorders>
              <w:top w:val="nil"/>
              <w:left w:val="nil"/>
              <w:bottom w:val="single" w:sz="6" w:space="0" w:color="auto"/>
              <w:right w:val="nil"/>
            </w:tcBorders>
          </w:tcPr>
          <w:p w14:paraId="6AFAA324" w14:textId="77777777" w:rsidR="009B26CB" w:rsidRDefault="009B26CB" w:rsidP="00EB21DD">
            <w:pPr>
              <w:widowControl w:val="0"/>
              <w:autoSpaceDE w:val="0"/>
              <w:autoSpaceDN w:val="0"/>
              <w:adjustRightInd w:val="0"/>
              <w:jc w:val="center"/>
              <w:rPr>
                <w:rFonts w:ascii="Times New Roman" w:hAnsi="Times New Roman"/>
              </w:rPr>
            </w:pPr>
          </w:p>
        </w:tc>
        <w:tc>
          <w:tcPr>
            <w:tcW w:w="1008" w:type="dxa"/>
            <w:tcBorders>
              <w:top w:val="nil"/>
              <w:left w:val="nil"/>
              <w:bottom w:val="single" w:sz="6" w:space="0" w:color="auto"/>
              <w:right w:val="nil"/>
            </w:tcBorders>
          </w:tcPr>
          <w:p w14:paraId="2C519E15" w14:textId="77777777" w:rsidR="009B26CB" w:rsidRDefault="009B26CB" w:rsidP="00EB21DD">
            <w:pPr>
              <w:widowControl w:val="0"/>
              <w:autoSpaceDE w:val="0"/>
              <w:autoSpaceDN w:val="0"/>
              <w:adjustRightInd w:val="0"/>
              <w:jc w:val="center"/>
              <w:rPr>
                <w:rFonts w:ascii="Times New Roman" w:hAnsi="Times New Roman"/>
              </w:rPr>
            </w:pPr>
          </w:p>
        </w:tc>
        <w:tc>
          <w:tcPr>
            <w:tcW w:w="864" w:type="dxa"/>
            <w:tcBorders>
              <w:top w:val="nil"/>
              <w:left w:val="nil"/>
              <w:bottom w:val="single" w:sz="6" w:space="0" w:color="auto"/>
              <w:right w:val="nil"/>
            </w:tcBorders>
          </w:tcPr>
          <w:p w14:paraId="522A44CC" w14:textId="77777777" w:rsidR="009B26CB" w:rsidRDefault="009B26CB" w:rsidP="00EB21DD">
            <w:pPr>
              <w:widowControl w:val="0"/>
              <w:autoSpaceDE w:val="0"/>
              <w:autoSpaceDN w:val="0"/>
              <w:adjustRightInd w:val="0"/>
              <w:jc w:val="center"/>
              <w:rPr>
                <w:rFonts w:ascii="Times New Roman" w:hAnsi="Times New Roman"/>
              </w:rPr>
            </w:pPr>
          </w:p>
        </w:tc>
        <w:tc>
          <w:tcPr>
            <w:tcW w:w="864" w:type="dxa"/>
            <w:tcBorders>
              <w:top w:val="nil"/>
              <w:left w:val="nil"/>
              <w:bottom w:val="single" w:sz="6" w:space="0" w:color="auto"/>
              <w:right w:val="nil"/>
            </w:tcBorders>
          </w:tcPr>
          <w:p w14:paraId="3A9E36A7" w14:textId="77777777" w:rsidR="009B26CB" w:rsidRDefault="009B26CB" w:rsidP="00EB21DD">
            <w:pPr>
              <w:widowControl w:val="0"/>
              <w:autoSpaceDE w:val="0"/>
              <w:autoSpaceDN w:val="0"/>
              <w:adjustRightInd w:val="0"/>
              <w:jc w:val="center"/>
              <w:rPr>
                <w:rFonts w:ascii="Times New Roman" w:hAnsi="Times New Roman"/>
              </w:rPr>
            </w:pPr>
          </w:p>
        </w:tc>
        <w:tc>
          <w:tcPr>
            <w:tcW w:w="864" w:type="dxa"/>
            <w:tcBorders>
              <w:top w:val="nil"/>
              <w:left w:val="nil"/>
              <w:bottom w:val="single" w:sz="6" w:space="0" w:color="auto"/>
              <w:right w:val="nil"/>
            </w:tcBorders>
          </w:tcPr>
          <w:p w14:paraId="62A377C3" w14:textId="77777777" w:rsidR="009B26CB" w:rsidRDefault="009B26CB" w:rsidP="00EB21DD">
            <w:pPr>
              <w:widowControl w:val="0"/>
              <w:autoSpaceDE w:val="0"/>
              <w:autoSpaceDN w:val="0"/>
              <w:adjustRightInd w:val="0"/>
              <w:jc w:val="center"/>
              <w:rPr>
                <w:rFonts w:ascii="Times New Roman" w:hAnsi="Times New Roman"/>
              </w:rPr>
            </w:pPr>
          </w:p>
        </w:tc>
      </w:tr>
    </w:tbl>
    <w:p w14:paraId="0B1F59F1" w14:textId="77777777" w:rsidR="00A62D07" w:rsidRPr="00A62D07" w:rsidRDefault="00A62D07" w:rsidP="00A62D07">
      <w:pPr>
        <w:spacing w:after="160"/>
        <w:rPr>
          <w:rFonts w:ascii="Times New Roman" w:eastAsia="Times New Roman" w:hAnsi="Times New Roman" w:cs="Times New Roman"/>
        </w:rPr>
      </w:pPr>
      <w:r w:rsidRPr="00A62D07">
        <w:rPr>
          <w:rFonts w:ascii="Times New Roman" w:eastAsia="Times New Roman" w:hAnsi="Times New Roman" w:cs="Times New Roman"/>
          <w:color w:val="000000"/>
          <w:sz w:val="22"/>
          <w:szCs w:val="22"/>
        </w:rPr>
        <w:t>Notes:</w:t>
      </w:r>
    </w:p>
    <w:p w14:paraId="04D94CEC" w14:textId="5A0BD733" w:rsidR="00A62D07" w:rsidRPr="00A62D07" w:rsidRDefault="00A62D07" w:rsidP="002E262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Poverty = Percentage of individuals with cognitive disabilities below the poverty level </w:t>
      </w:r>
    </w:p>
    <w:p w14:paraId="1F68ACEA" w14:textId="19849BB4"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LFPR = Labor Force Participation Rate for the percentage of individuals with cognitive disabilities </w:t>
      </w:r>
      <w:proofErr w:type="gramStart"/>
      <w:r w:rsidRPr="00A62D07">
        <w:rPr>
          <w:rFonts w:ascii="Times New Roman" w:eastAsia="Times New Roman" w:hAnsi="Times New Roman" w:cs="Times New Roman"/>
          <w:color w:val="000000"/>
          <w:sz w:val="20"/>
          <w:szCs w:val="20"/>
        </w:rPr>
        <w:t>in a given state &amp; year</w:t>
      </w:r>
      <w:proofErr w:type="gramEnd"/>
    </w:p>
    <w:p w14:paraId="0DBE42CF"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Min Wage = Minimum Wage measured in dollars </w:t>
      </w:r>
      <w:proofErr w:type="gramStart"/>
      <w:r w:rsidRPr="00A62D07">
        <w:rPr>
          <w:rFonts w:ascii="Times New Roman" w:eastAsia="Times New Roman" w:hAnsi="Times New Roman" w:cs="Times New Roman"/>
          <w:color w:val="000000"/>
          <w:sz w:val="20"/>
          <w:szCs w:val="20"/>
        </w:rPr>
        <w:t>in a given state &amp; year</w:t>
      </w:r>
      <w:proofErr w:type="gramEnd"/>
    </w:p>
    <w:p w14:paraId="5715C2B5" w14:textId="134BAFD9" w:rsidR="00A62D07" w:rsidRDefault="00A62D07" w:rsidP="00A62D07">
      <w:pPr>
        <w:rPr>
          <w:rFonts w:ascii="Times New Roman" w:eastAsia="Times New Roman" w:hAnsi="Times New Roman" w:cs="Times New Roman"/>
          <w:color w:val="000000"/>
          <w:sz w:val="20"/>
          <w:szCs w:val="20"/>
        </w:rPr>
      </w:pPr>
      <w:r w:rsidRPr="00A62D07">
        <w:rPr>
          <w:rFonts w:ascii="Times New Roman" w:eastAsia="Times New Roman" w:hAnsi="Times New Roman" w:cs="Times New Roman"/>
          <w:color w:val="000000"/>
          <w:sz w:val="20"/>
          <w:szCs w:val="20"/>
        </w:rPr>
        <w:t xml:space="preserve">Tipped Min = Tipped Minimum Wage measured in dollars </w:t>
      </w:r>
      <w:proofErr w:type="gramStart"/>
      <w:r w:rsidRPr="00A62D07">
        <w:rPr>
          <w:rFonts w:ascii="Times New Roman" w:eastAsia="Times New Roman" w:hAnsi="Times New Roman" w:cs="Times New Roman"/>
          <w:color w:val="000000"/>
          <w:sz w:val="20"/>
          <w:szCs w:val="20"/>
        </w:rPr>
        <w:t>in a given state &amp; year</w:t>
      </w:r>
      <w:proofErr w:type="gramEnd"/>
    </w:p>
    <w:p w14:paraId="59A5D605" w14:textId="75B8F4CA" w:rsidR="002E2627" w:rsidRPr="00A62D07" w:rsidRDefault="002E2627" w:rsidP="00A62D07">
      <w:pPr>
        <w:rPr>
          <w:rFonts w:ascii="Times New Roman" w:eastAsia="Times New Roman" w:hAnsi="Times New Roman" w:cs="Times New Roman"/>
        </w:rPr>
      </w:pPr>
      <w:r>
        <w:rPr>
          <w:rFonts w:ascii="Times New Roman" w:eastAsia="Times New Roman" w:hAnsi="Times New Roman" w:cs="Times New Roman"/>
          <w:color w:val="000000"/>
          <w:sz w:val="20"/>
          <w:szCs w:val="20"/>
        </w:rPr>
        <w:t>Employment</w:t>
      </w:r>
      <w:r w:rsidR="00D01DC6">
        <w:rPr>
          <w:rFonts w:ascii="Times New Roman" w:eastAsia="Times New Roman" w:hAnsi="Times New Roman" w:cs="Times New Roman"/>
          <w:color w:val="000000"/>
          <w:sz w:val="20"/>
          <w:szCs w:val="20"/>
        </w:rPr>
        <w:t xml:space="preserve"> Rate</w:t>
      </w:r>
      <w:r>
        <w:rPr>
          <w:rFonts w:ascii="Times New Roman" w:eastAsia="Times New Roman" w:hAnsi="Times New Roman" w:cs="Times New Roman"/>
          <w:color w:val="000000"/>
          <w:sz w:val="20"/>
          <w:szCs w:val="20"/>
        </w:rPr>
        <w:t xml:space="preserve"> = Employment</w:t>
      </w:r>
      <w:r w:rsidRPr="00A62D07">
        <w:rPr>
          <w:rFonts w:ascii="Times New Roman" w:eastAsia="Times New Roman" w:hAnsi="Times New Roman" w:cs="Times New Roman"/>
          <w:color w:val="000000"/>
          <w:sz w:val="20"/>
          <w:szCs w:val="20"/>
        </w:rPr>
        <w:t xml:space="preserve"> Rate for the percentage of individuals with cognitive disabilities in a given state &amp; year</w:t>
      </w:r>
    </w:p>
    <w:p w14:paraId="78DB8CD7"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Race White = Measured in percentages </w:t>
      </w:r>
      <w:proofErr w:type="gramStart"/>
      <w:r w:rsidRPr="00A62D07">
        <w:rPr>
          <w:rFonts w:ascii="Times New Roman" w:eastAsia="Times New Roman" w:hAnsi="Times New Roman" w:cs="Times New Roman"/>
          <w:color w:val="000000"/>
          <w:sz w:val="20"/>
          <w:szCs w:val="20"/>
        </w:rPr>
        <w:t>in a given state &amp; year</w:t>
      </w:r>
      <w:proofErr w:type="gramEnd"/>
    </w:p>
    <w:p w14:paraId="19B7144F"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Race Black = Measured in percentages </w:t>
      </w:r>
      <w:proofErr w:type="gramStart"/>
      <w:r w:rsidRPr="00A62D07">
        <w:rPr>
          <w:rFonts w:ascii="Times New Roman" w:eastAsia="Times New Roman" w:hAnsi="Times New Roman" w:cs="Times New Roman"/>
          <w:color w:val="000000"/>
          <w:sz w:val="20"/>
          <w:szCs w:val="20"/>
        </w:rPr>
        <w:t>in a given state &amp; year</w:t>
      </w:r>
      <w:proofErr w:type="gramEnd"/>
    </w:p>
    <w:p w14:paraId="1F92EC73"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Race Asian = Measured in percentages </w:t>
      </w:r>
      <w:proofErr w:type="gramStart"/>
      <w:r w:rsidRPr="00A62D07">
        <w:rPr>
          <w:rFonts w:ascii="Times New Roman" w:eastAsia="Times New Roman" w:hAnsi="Times New Roman" w:cs="Times New Roman"/>
          <w:color w:val="000000"/>
          <w:sz w:val="20"/>
          <w:szCs w:val="20"/>
        </w:rPr>
        <w:t>in a given state &amp; year</w:t>
      </w:r>
      <w:proofErr w:type="gramEnd"/>
    </w:p>
    <w:p w14:paraId="6285B1C5"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Race Other = Measured in percentages </w:t>
      </w:r>
      <w:proofErr w:type="gramStart"/>
      <w:r w:rsidRPr="00A62D07">
        <w:rPr>
          <w:rFonts w:ascii="Times New Roman" w:eastAsia="Times New Roman" w:hAnsi="Times New Roman" w:cs="Times New Roman"/>
          <w:color w:val="000000"/>
          <w:sz w:val="20"/>
          <w:szCs w:val="20"/>
        </w:rPr>
        <w:t>in a given state &amp; year</w:t>
      </w:r>
      <w:proofErr w:type="gramEnd"/>
    </w:p>
    <w:p w14:paraId="3E01C309"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Cognitive Disability = Percentage of individuals with cognitive disabilities </w:t>
      </w:r>
      <w:proofErr w:type="gramStart"/>
      <w:r w:rsidRPr="00A62D07">
        <w:rPr>
          <w:rFonts w:ascii="Times New Roman" w:eastAsia="Times New Roman" w:hAnsi="Times New Roman" w:cs="Times New Roman"/>
          <w:color w:val="000000"/>
          <w:sz w:val="20"/>
          <w:szCs w:val="20"/>
        </w:rPr>
        <w:t>in a given state &amp; year</w:t>
      </w:r>
      <w:proofErr w:type="gramEnd"/>
    </w:p>
    <w:p w14:paraId="64A3FC65"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Gender = Percentage of Males </w:t>
      </w:r>
      <w:proofErr w:type="gramStart"/>
      <w:r w:rsidRPr="00A62D07">
        <w:rPr>
          <w:rFonts w:ascii="Times New Roman" w:eastAsia="Times New Roman" w:hAnsi="Times New Roman" w:cs="Times New Roman"/>
          <w:color w:val="000000"/>
          <w:sz w:val="20"/>
          <w:szCs w:val="20"/>
        </w:rPr>
        <w:t>in a given state &amp; year</w:t>
      </w:r>
      <w:proofErr w:type="gramEnd"/>
    </w:p>
    <w:p w14:paraId="02169D84"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Ages 18 - 25 = Measured in percentages </w:t>
      </w:r>
      <w:proofErr w:type="gramStart"/>
      <w:r w:rsidRPr="00A62D07">
        <w:rPr>
          <w:rFonts w:ascii="Times New Roman" w:eastAsia="Times New Roman" w:hAnsi="Times New Roman" w:cs="Times New Roman"/>
          <w:color w:val="000000"/>
          <w:sz w:val="20"/>
          <w:szCs w:val="20"/>
        </w:rPr>
        <w:t>in a given state &amp; year</w:t>
      </w:r>
      <w:proofErr w:type="gramEnd"/>
    </w:p>
    <w:p w14:paraId="38A576DE"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Ages 26 - 44 = Measured in percentages of a specific </w:t>
      </w:r>
      <w:proofErr w:type="gramStart"/>
      <w:r w:rsidRPr="00A62D07">
        <w:rPr>
          <w:rFonts w:ascii="Times New Roman" w:eastAsia="Times New Roman" w:hAnsi="Times New Roman" w:cs="Times New Roman"/>
          <w:color w:val="000000"/>
          <w:sz w:val="20"/>
          <w:szCs w:val="20"/>
        </w:rPr>
        <w:t>states</w:t>
      </w:r>
      <w:proofErr w:type="gramEnd"/>
      <w:r w:rsidRPr="00A62D07">
        <w:rPr>
          <w:rFonts w:ascii="Times New Roman" w:eastAsia="Times New Roman" w:hAnsi="Times New Roman" w:cs="Times New Roman"/>
          <w:color w:val="000000"/>
          <w:sz w:val="20"/>
          <w:szCs w:val="20"/>
        </w:rPr>
        <w:t xml:space="preserve"> population </w:t>
      </w:r>
    </w:p>
    <w:p w14:paraId="3ECDF90B"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Ages 45 - 64 = Measured in percentages of a specific </w:t>
      </w:r>
      <w:proofErr w:type="gramStart"/>
      <w:r w:rsidRPr="00A62D07">
        <w:rPr>
          <w:rFonts w:ascii="Times New Roman" w:eastAsia="Times New Roman" w:hAnsi="Times New Roman" w:cs="Times New Roman"/>
          <w:color w:val="000000"/>
          <w:sz w:val="20"/>
          <w:szCs w:val="20"/>
        </w:rPr>
        <w:t>states</w:t>
      </w:r>
      <w:proofErr w:type="gramEnd"/>
      <w:r w:rsidRPr="00A62D07">
        <w:rPr>
          <w:rFonts w:ascii="Times New Roman" w:eastAsia="Times New Roman" w:hAnsi="Times New Roman" w:cs="Times New Roman"/>
          <w:color w:val="000000"/>
          <w:sz w:val="20"/>
          <w:szCs w:val="20"/>
        </w:rPr>
        <w:t xml:space="preserve"> population </w:t>
      </w:r>
    </w:p>
    <w:p w14:paraId="7ED7F608"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Ages 65+ = Measured in percentages of a specific </w:t>
      </w:r>
      <w:proofErr w:type="gramStart"/>
      <w:r w:rsidRPr="00A62D07">
        <w:rPr>
          <w:rFonts w:ascii="Times New Roman" w:eastAsia="Times New Roman" w:hAnsi="Times New Roman" w:cs="Times New Roman"/>
          <w:color w:val="000000"/>
          <w:sz w:val="20"/>
          <w:szCs w:val="20"/>
        </w:rPr>
        <w:t>states</w:t>
      </w:r>
      <w:proofErr w:type="gramEnd"/>
      <w:r w:rsidRPr="00A62D07">
        <w:rPr>
          <w:rFonts w:ascii="Times New Roman" w:eastAsia="Times New Roman" w:hAnsi="Times New Roman" w:cs="Times New Roman"/>
          <w:color w:val="000000"/>
          <w:sz w:val="20"/>
          <w:szCs w:val="20"/>
        </w:rPr>
        <w:t xml:space="preserve"> population </w:t>
      </w:r>
    </w:p>
    <w:p w14:paraId="3E068558" w14:textId="5ACAFF29"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Sub Min </w:t>
      </w:r>
      <w:r w:rsidR="009C5027">
        <w:rPr>
          <w:rFonts w:ascii="Times New Roman" w:eastAsia="Times New Roman" w:hAnsi="Times New Roman" w:cs="Times New Roman"/>
          <w:color w:val="000000"/>
          <w:sz w:val="20"/>
          <w:szCs w:val="20"/>
        </w:rPr>
        <w:t>Outlawed</w:t>
      </w:r>
      <w:r w:rsidRPr="00A62D07">
        <w:rPr>
          <w:rFonts w:ascii="Times New Roman" w:eastAsia="Times New Roman" w:hAnsi="Times New Roman" w:cs="Times New Roman"/>
          <w:color w:val="000000"/>
          <w:sz w:val="20"/>
          <w:szCs w:val="20"/>
        </w:rPr>
        <w:t xml:space="preserve"> = Dummy Variable </w:t>
      </w:r>
      <w:r w:rsidR="002F2442">
        <w:rPr>
          <w:rFonts w:ascii="Times New Roman" w:eastAsia="Times New Roman" w:hAnsi="Times New Roman" w:cs="Times New Roman"/>
          <w:color w:val="000000"/>
          <w:sz w:val="20"/>
          <w:szCs w:val="20"/>
        </w:rPr>
        <w:t>= 1 if</w:t>
      </w:r>
      <w:r w:rsidRPr="00A62D07">
        <w:rPr>
          <w:rFonts w:ascii="Times New Roman" w:eastAsia="Times New Roman" w:hAnsi="Times New Roman" w:cs="Times New Roman"/>
          <w:color w:val="000000"/>
          <w:sz w:val="20"/>
          <w:szCs w:val="20"/>
        </w:rPr>
        <w:t xml:space="preserve"> a state outlawed the subminimum wage </w:t>
      </w:r>
      <w:proofErr w:type="gramStart"/>
      <w:r w:rsidRPr="00A62D07">
        <w:rPr>
          <w:rFonts w:ascii="Times New Roman" w:eastAsia="Times New Roman" w:hAnsi="Times New Roman" w:cs="Times New Roman"/>
          <w:color w:val="000000"/>
          <w:sz w:val="20"/>
          <w:szCs w:val="20"/>
        </w:rPr>
        <w:t>in a given state &amp; year</w:t>
      </w:r>
      <w:proofErr w:type="gramEnd"/>
    </w:p>
    <w:p w14:paraId="1B36654D"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Min Wage Sq = Squared term for Min Wage</w:t>
      </w:r>
    </w:p>
    <w:p w14:paraId="10D8F6C5"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Tipped Min Sq = Squared term for Tipped Min Wage</w:t>
      </w:r>
    </w:p>
    <w:p w14:paraId="6E7F9517" w14:textId="77777777" w:rsidR="00A62D07" w:rsidRPr="00A62D07" w:rsidRDefault="00A62D07" w:rsidP="00A62D07">
      <w:pPr>
        <w:rPr>
          <w:rFonts w:ascii="Times New Roman" w:eastAsia="Times New Roman" w:hAnsi="Times New Roman" w:cs="Times New Roman"/>
        </w:rPr>
      </w:pPr>
      <w:r w:rsidRPr="00A62D07">
        <w:rPr>
          <w:rFonts w:ascii="Times New Roman" w:eastAsia="Times New Roman" w:hAnsi="Times New Roman" w:cs="Times New Roman"/>
          <w:color w:val="000000"/>
          <w:sz w:val="20"/>
          <w:szCs w:val="20"/>
        </w:rPr>
        <w:t xml:space="preserve">SSI = Percentage of individuals with cognitive disabilities enrolled in SSI </w:t>
      </w:r>
      <w:proofErr w:type="gramStart"/>
      <w:r w:rsidRPr="00A62D07">
        <w:rPr>
          <w:rFonts w:ascii="Times New Roman" w:eastAsia="Times New Roman" w:hAnsi="Times New Roman" w:cs="Times New Roman"/>
          <w:color w:val="000000"/>
          <w:sz w:val="20"/>
          <w:szCs w:val="20"/>
        </w:rPr>
        <w:t>in a given state &amp; year</w:t>
      </w:r>
      <w:proofErr w:type="gramEnd"/>
    </w:p>
    <w:p w14:paraId="2F879608" w14:textId="77777777" w:rsidR="00A62D07" w:rsidRPr="00A62D07" w:rsidRDefault="00A62D07" w:rsidP="00A62D07">
      <w:pPr>
        <w:rPr>
          <w:rFonts w:ascii="Times New Roman" w:eastAsia="Times New Roman" w:hAnsi="Times New Roman" w:cs="Times New Roman"/>
        </w:rPr>
      </w:pPr>
    </w:p>
    <w:p w14:paraId="7F93825A"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Empirical Strategy: </w:t>
      </w:r>
    </w:p>
    <w:p w14:paraId="58FCA18B" w14:textId="5C27B58E" w:rsidR="00A62D07" w:rsidRPr="00A62D07" w:rsidRDefault="00A62D07" w:rsidP="006E17D9">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To investigate the relationship between the subminimum wage</w:t>
      </w:r>
      <w:r w:rsidR="006F3C11">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and state spending on benefits, a linear regression model was employed, controlling for state and year fixed effects. The inclusion of these fixed effects is critical in capturing the variations among states, helping to isolate control variables and mitigate the risk of omitted variable bias.</w:t>
      </w:r>
      <w:r w:rsidR="006E17D9">
        <w:rPr>
          <w:rFonts w:ascii="Times New Roman" w:eastAsia="Times New Roman" w:hAnsi="Times New Roman" w:cs="Times New Roman"/>
          <w:color w:val="000000"/>
        </w:rPr>
        <w:t xml:space="preserve"> </w:t>
      </w:r>
      <w:r w:rsidR="006E17D9" w:rsidRPr="00A62D07">
        <w:rPr>
          <w:rFonts w:ascii="Times New Roman" w:eastAsia="Times New Roman" w:hAnsi="Times New Roman" w:cs="Times New Roman"/>
          <w:color w:val="000000"/>
        </w:rPr>
        <w:t>T</w:t>
      </w:r>
      <w:r w:rsidR="006E17D9">
        <w:rPr>
          <w:rFonts w:ascii="Times New Roman" w:eastAsia="Times New Roman" w:hAnsi="Times New Roman" w:cs="Times New Roman"/>
          <w:color w:val="000000"/>
        </w:rPr>
        <w:t>his</w:t>
      </w:r>
      <w:r w:rsidR="006E17D9" w:rsidRPr="00A62D07">
        <w:rPr>
          <w:rFonts w:ascii="Times New Roman" w:eastAsia="Times New Roman" w:hAnsi="Times New Roman" w:cs="Times New Roman"/>
          <w:color w:val="000000"/>
        </w:rPr>
        <w:t xml:space="preserve"> involve</w:t>
      </w:r>
      <w:r w:rsidR="006E17D9">
        <w:rPr>
          <w:rFonts w:ascii="Times New Roman" w:eastAsia="Times New Roman" w:hAnsi="Times New Roman" w:cs="Times New Roman"/>
          <w:color w:val="000000"/>
        </w:rPr>
        <w:t>d</w:t>
      </w:r>
      <w:r w:rsidR="006E17D9" w:rsidRPr="00A62D07">
        <w:rPr>
          <w:rFonts w:ascii="Times New Roman" w:eastAsia="Times New Roman" w:hAnsi="Times New Roman" w:cs="Times New Roman"/>
          <w:color w:val="000000"/>
        </w:rPr>
        <w:t xml:space="preserve"> an examination employing state and year fixed effects to discern changes between states that prohibited the subminimum wage and those that did not.</w:t>
      </w:r>
      <w:r w:rsidR="006E17D9">
        <w:rPr>
          <w:rFonts w:ascii="Times New Roman" w:eastAsia="Times New Roman" w:hAnsi="Times New Roman" w:cs="Times New Roman"/>
        </w:rPr>
        <w:t xml:space="preserve"> </w:t>
      </w:r>
      <w:r w:rsidRPr="00A62D07">
        <w:rPr>
          <w:rFonts w:ascii="Times New Roman" w:eastAsia="Times New Roman" w:hAnsi="Times New Roman" w:cs="Times New Roman"/>
          <w:color w:val="000000"/>
        </w:rPr>
        <w:t>The regression equation used for this analysis is notated as follows:</w:t>
      </w:r>
    </w:p>
    <w:p w14:paraId="5BDA6E48" w14:textId="0704E050" w:rsidR="00EC2C59" w:rsidRDefault="008848D5" w:rsidP="00EC2C59">
      <w:pPr>
        <w:spacing w:line="480" w:lineRule="auto"/>
        <w:jc w:val="center"/>
        <w:rPr>
          <w:rFonts w:ascii="Times New Roman" w:eastAsia="Times New Roman" w:hAnsi="Times New Roman" w:cs="Times New Roman"/>
          <w:color w:val="374151"/>
          <w:sz w:val="29"/>
          <w:szCs w:val="29"/>
          <w:shd w:val="clear" w:color="auto" w:fill="F7F7F8"/>
        </w:rPr>
      </w:pPr>
      <w:r>
        <w:rPr>
          <w:color w:val="000000"/>
          <w:bdr w:val="none" w:sz="0" w:space="0" w:color="auto" w:frame="1"/>
        </w:rPr>
        <w:fldChar w:fldCharType="begin"/>
      </w:r>
      <w:r>
        <w:rPr>
          <w:color w:val="000000"/>
          <w:bdr w:val="none" w:sz="0" w:space="0" w:color="auto" w:frame="1"/>
        </w:rPr>
        <w:instrText xml:space="preserve"> INCLUDEPICTURE "https://lh7-us.googleusercontent.com/bPtEDM4ljI_IAQFH2U8hMdlDGy1FiskP94RjCC1Z0-ZCgOUnV2IdiLKV-ZCkjny2YdDn6IQPv_qlWkvKN-cufMy5INX_kIbTv_VQd9iikiCYMBXOhhjMYjzZSOpX29lId4fQkynVFWMrWnYmmu2sjsU"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38591A4F" wp14:editId="7B2B5611">
            <wp:extent cx="3794235" cy="483283"/>
            <wp:effectExtent l="0" t="0" r="3175" b="0"/>
            <wp:docPr id="7" name="Picture 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415" cy="501011"/>
                    </a:xfrm>
                    <a:prstGeom prst="rect">
                      <a:avLst/>
                    </a:prstGeom>
                    <a:noFill/>
                    <a:ln>
                      <a:noFill/>
                    </a:ln>
                  </pic:spPr>
                </pic:pic>
              </a:graphicData>
            </a:graphic>
          </wp:inline>
        </w:drawing>
      </w:r>
      <w:r>
        <w:rPr>
          <w:color w:val="000000"/>
          <w:bdr w:val="none" w:sz="0" w:space="0" w:color="auto" w:frame="1"/>
        </w:rPr>
        <w:fldChar w:fldCharType="end"/>
      </w:r>
    </w:p>
    <w:p w14:paraId="3E51201B" w14:textId="4B01AD13" w:rsidR="006E17D9" w:rsidRPr="00EC2C59" w:rsidRDefault="006E17D9" w:rsidP="006E17D9">
      <w:pPr>
        <w:spacing w:line="480" w:lineRule="auto"/>
        <w:ind w:firstLine="720"/>
        <w:rPr>
          <w:rFonts w:ascii="Times New Roman" w:eastAsia="Times New Roman" w:hAnsi="Times New Roman" w:cs="Times New Roman"/>
          <w:color w:val="374151"/>
          <w:sz w:val="29"/>
          <w:szCs w:val="29"/>
          <w:shd w:val="clear" w:color="auto" w:fill="F7F7F8"/>
        </w:rPr>
      </w:pPr>
      <w:r w:rsidRPr="00A62D07">
        <w:rPr>
          <w:rFonts w:ascii="Times New Roman" w:eastAsia="Times New Roman" w:hAnsi="Times New Roman" w:cs="Times New Roman"/>
          <w:color w:val="000000"/>
        </w:rPr>
        <w:lastRenderedPageBreak/>
        <w:t>The overarching goal is to discern whether states with a subminimum wage indeed exhibit higher spending on benefits.</w:t>
      </w:r>
      <w:r>
        <w:rPr>
          <w:rFonts w:ascii="Times New Roman" w:eastAsia="Times New Roman" w:hAnsi="Times New Roman" w:cs="Times New Roman"/>
          <w:color w:val="000000"/>
        </w:rPr>
        <w:t xml:space="preserve"> Subminimum wage is a binary variable where states that outlawed it are equal to one and states that still have a subminimum wage equal zero.</w:t>
      </w:r>
    </w:p>
    <w:p w14:paraId="3A2A083C"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Table 2: Regression Analysis on SSI</w:t>
      </w:r>
    </w:p>
    <w:tbl>
      <w:tblPr>
        <w:tblW w:w="0" w:type="auto"/>
        <w:jc w:val="center"/>
        <w:tblLayout w:type="fixed"/>
        <w:tblCellMar>
          <w:left w:w="75" w:type="dxa"/>
          <w:right w:w="75" w:type="dxa"/>
        </w:tblCellMar>
        <w:tblLook w:val="0000" w:firstRow="0" w:lastRow="0" w:firstColumn="0" w:lastColumn="0" w:noHBand="0" w:noVBand="0"/>
      </w:tblPr>
      <w:tblGrid>
        <w:gridCol w:w="3099"/>
        <w:gridCol w:w="1440"/>
        <w:gridCol w:w="1440"/>
      </w:tblGrid>
      <w:tr w:rsidR="009B26CB" w14:paraId="34ADAF0C" w14:textId="77777777" w:rsidTr="00EB21DD">
        <w:trPr>
          <w:jc w:val="center"/>
        </w:trPr>
        <w:tc>
          <w:tcPr>
            <w:tcW w:w="3099" w:type="dxa"/>
            <w:tcBorders>
              <w:top w:val="single" w:sz="6" w:space="0" w:color="auto"/>
              <w:left w:val="nil"/>
              <w:bottom w:val="nil"/>
              <w:right w:val="nil"/>
            </w:tcBorders>
          </w:tcPr>
          <w:p w14:paraId="09E012FB"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single" w:sz="6" w:space="0" w:color="auto"/>
              <w:left w:val="nil"/>
              <w:bottom w:val="nil"/>
              <w:right w:val="nil"/>
            </w:tcBorders>
          </w:tcPr>
          <w:p w14:paraId="7444EEE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w:t>
            </w:r>
          </w:p>
        </w:tc>
        <w:tc>
          <w:tcPr>
            <w:tcW w:w="1440" w:type="dxa"/>
            <w:tcBorders>
              <w:top w:val="single" w:sz="6" w:space="0" w:color="auto"/>
              <w:left w:val="nil"/>
              <w:bottom w:val="nil"/>
              <w:right w:val="nil"/>
            </w:tcBorders>
          </w:tcPr>
          <w:p w14:paraId="138D742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w:t>
            </w:r>
          </w:p>
        </w:tc>
      </w:tr>
      <w:tr w:rsidR="009B26CB" w14:paraId="0DE55C75" w14:textId="77777777" w:rsidTr="00EB21DD">
        <w:trPr>
          <w:jc w:val="center"/>
        </w:trPr>
        <w:tc>
          <w:tcPr>
            <w:tcW w:w="3099" w:type="dxa"/>
            <w:tcBorders>
              <w:top w:val="nil"/>
              <w:left w:val="nil"/>
              <w:bottom w:val="single" w:sz="6" w:space="0" w:color="auto"/>
              <w:right w:val="nil"/>
            </w:tcBorders>
          </w:tcPr>
          <w:p w14:paraId="06211FA7"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VARIABLES</w:t>
            </w:r>
          </w:p>
        </w:tc>
        <w:tc>
          <w:tcPr>
            <w:tcW w:w="1440" w:type="dxa"/>
            <w:tcBorders>
              <w:top w:val="nil"/>
              <w:left w:val="nil"/>
              <w:bottom w:val="single" w:sz="6" w:space="0" w:color="auto"/>
              <w:right w:val="nil"/>
            </w:tcBorders>
          </w:tcPr>
          <w:p w14:paraId="3FC7F74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7567103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Multiple</w:t>
            </w:r>
          </w:p>
        </w:tc>
      </w:tr>
      <w:tr w:rsidR="009B26CB" w14:paraId="673B9503" w14:textId="77777777" w:rsidTr="00EB21DD">
        <w:trPr>
          <w:jc w:val="center"/>
        </w:trPr>
        <w:tc>
          <w:tcPr>
            <w:tcW w:w="3099" w:type="dxa"/>
            <w:tcBorders>
              <w:top w:val="nil"/>
              <w:left w:val="nil"/>
              <w:bottom w:val="nil"/>
              <w:right w:val="nil"/>
            </w:tcBorders>
          </w:tcPr>
          <w:p w14:paraId="3318A595"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53951DF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AAC8373" w14:textId="77777777" w:rsidR="009B26CB" w:rsidRDefault="009B26CB" w:rsidP="00EB21DD">
            <w:pPr>
              <w:widowControl w:val="0"/>
              <w:autoSpaceDE w:val="0"/>
              <w:autoSpaceDN w:val="0"/>
              <w:adjustRightInd w:val="0"/>
              <w:jc w:val="center"/>
              <w:rPr>
                <w:rFonts w:ascii="Times New Roman" w:hAnsi="Times New Roman"/>
              </w:rPr>
            </w:pPr>
          </w:p>
        </w:tc>
      </w:tr>
      <w:tr w:rsidR="000F091B" w14:paraId="755C8C32" w14:textId="77777777" w:rsidTr="00EB21DD">
        <w:trPr>
          <w:jc w:val="center"/>
        </w:trPr>
        <w:tc>
          <w:tcPr>
            <w:tcW w:w="3099" w:type="dxa"/>
            <w:tcBorders>
              <w:top w:val="nil"/>
              <w:left w:val="nil"/>
              <w:bottom w:val="nil"/>
              <w:right w:val="nil"/>
            </w:tcBorders>
          </w:tcPr>
          <w:p w14:paraId="73D083CE" w14:textId="5F7E25CE" w:rsidR="000F091B" w:rsidRDefault="000F091B" w:rsidP="000F091B">
            <w:pPr>
              <w:widowControl w:val="0"/>
              <w:autoSpaceDE w:val="0"/>
              <w:autoSpaceDN w:val="0"/>
              <w:adjustRightInd w:val="0"/>
              <w:rPr>
                <w:rFonts w:ascii="Times New Roman" w:hAnsi="Times New Roman"/>
              </w:rPr>
            </w:pPr>
            <w:r w:rsidRPr="00A62D07">
              <w:rPr>
                <w:rFonts w:ascii="Times New Roman" w:hAnsi="Times New Roman"/>
                <w:color w:val="000000"/>
              </w:rPr>
              <w:t xml:space="preserve">Sub Min </w:t>
            </w:r>
            <w:r>
              <w:rPr>
                <w:rFonts w:ascii="Times New Roman" w:hAnsi="Times New Roman"/>
                <w:color w:val="000000"/>
              </w:rPr>
              <w:t>Outlawed</w:t>
            </w:r>
          </w:p>
        </w:tc>
        <w:tc>
          <w:tcPr>
            <w:tcW w:w="1440" w:type="dxa"/>
            <w:tcBorders>
              <w:top w:val="nil"/>
              <w:left w:val="nil"/>
              <w:bottom w:val="nil"/>
              <w:right w:val="nil"/>
            </w:tcBorders>
          </w:tcPr>
          <w:p w14:paraId="215D6F5F" w14:textId="66F98203" w:rsidR="000F091B" w:rsidRDefault="000F091B" w:rsidP="000F091B">
            <w:pPr>
              <w:widowControl w:val="0"/>
              <w:autoSpaceDE w:val="0"/>
              <w:autoSpaceDN w:val="0"/>
              <w:adjustRightInd w:val="0"/>
              <w:jc w:val="center"/>
              <w:rPr>
                <w:rFonts w:ascii="Times New Roman" w:hAnsi="Times New Roman"/>
              </w:rPr>
            </w:pPr>
            <w:r>
              <w:rPr>
                <w:rFonts w:ascii="Times New Roman" w:hAnsi="Times New Roman"/>
              </w:rPr>
              <w:t>-</w:t>
            </w:r>
            <w:r w:rsidR="005A7DE4">
              <w:rPr>
                <w:rFonts w:ascii="Times New Roman" w:hAnsi="Times New Roman"/>
              </w:rPr>
              <w:t>0</w:t>
            </w:r>
            <w:r w:rsidR="00342AEC">
              <w:rPr>
                <w:rFonts w:ascii="Times New Roman" w:hAnsi="Times New Roman"/>
              </w:rPr>
              <w:t>.076</w:t>
            </w:r>
            <w:r>
              <w:rPr>
                <w:rFonts w:ascii="Times New Roman" w:hAnsi="Times New Roman"/>
              </w:rPr>
              <w:t>**</w:t>
            </w:r>
          </w:p>
        </w:tc>
        <w:tc>
          <w:tcPr>
            <w:tcW w:w="1440" w:type="dxa"/>
            <w:tcBorders>
              <w:top w:val="nil"/>
              <w:left w:val="nil"/>
              <w:bottom w:val="nil"/>
              <w:right w:val="nil"/>
            </w:tcBorders>
          </w:tcPr>
          <w:p w14:paraId="18865AF8" w14:textId="1B2E2AA0" w:rsidR="000F091B" w:rsidRDefault="000F091B" w:rsidP="000F091B">
            <w:pPr>
              <w:widowControl w:val="0"/>
              <w:autoSpaceDE w:val="0"/>
              <w:autoSpaceDN w:val="0"/>
              <w:adjustRightInd w:val="0"/>
              <w:jc w:val="center"/>
              <w:rPr>
                <w:rFonts w:ascii="Times New Roman" w:hAnsi="Times New Roman"/>
              </w:rPr>
            </w:pPr>
            <w:r>
              <w:rPr>
                <w:rFonts w:ascii="Times New Roman" w:hAnsi="Times New Roman"/>
              </w:rPr>
              <w:t>0.</w:t>
            </w:r>
            <w:r w:rsidR="00342AEC">
              <w:rPr>
                <w:rFonts w:ascii="Times New Roman" w:hAnsi="Times New Roman"/>
              </w:rPr>
              <w:t>9815</w:t>
            </w:r>
          </w:p>
        </w:tc>
      </w:tr>
      <w:tr w:rsidR="000F091B" w14:paraId="5DECB10C" w14:textId="77777777" w:rsidTr="00EB21DD">
        <w:trPr>
          <w:jc w:val="center"/>
        </w:trPr>
        <w:tc>
          <w:tcPr>
            <w:tcW w:w="3099" w:type="dxa"/>
            <w:tcBorders>
              <w:top w:val="nil"/>
              <w:left w:val="nil"/>
              <w:bottom w:val="nil"/>
              <w:right w:val="nil"/>
            </w:tcBorders>
          </w:tcPr>
          <w:p w14:paraId="7A7B4B87" w14:textId="77777777" w:rsidR="000F091B" w:rsidRDefault="000F091B" w:rsidP="000F091B">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670D7380" w14:textId="33A39D67" w:rsidR="000F091B" w:rsidRDefault="000F091B" w:rsidP="000F091B">
            <w:pPr>
              <w:widowControl w:val="0"/>
              <w:autoSpaceDE w:val="0"/>
              <w:autoSpaceDN w:val="0"/>
              <w:adjustRightInd w:val="0"/>
              <w:jc w:val="center"/>
              <w:rPr>
                <w:rFonts w:ascii="Times New Roman" w:hAnsi="Times New Roman"/>
              </w:rPr>
            </w:pPr>
            <w:r>
              <w:rPr>
                <w:rFonts w:ascii="Times New Roman" w:hAnsi="Times New Roman"/>
              </w:rPr>
              <w:t>(0.</w:t>
            </w:r>
            <w:r w:rsidR="00342AEC">
              <w:rPr>
                <w:rFonts w:ascii="Times New Roman" w:hAnsi="Times New Roman"/>
              </w:rPr>
              <w:t>918</w:t>
            </w:r>
            <w:r>
              <w:rPr>
                <w:rFonts w:ascii="Times New Roman" w:hAnsi="Times New Roman"/>
              </w:rPr>
              <w:t>)</w:t>
            </w:r>
          </w:p>
        </w:tc>
        <w:tc>
          <w:tcPr>
            <w:tcW w:w="1440" w:type="dxa"/>
            <w:tcBorders>
              <w:top w:val="nil"/>
              <w:left w:val="nil"/>
              <w:bottom w:val="nil"/>
              <w:right w:val="nil"/>
            </w:tcBorders>
          </w:tcPr>
          <w:p w14:paraId="0A14E047" w14:textId="760F643A" w:rsidR="000F091B" w:rsidRDefault="000F091B" w:rsidP="000F091B">
            <w:pPr>
              <w:widowControl w:val="0"/>
              <w:autoSpaceDE w:val="0"/>
              <w:autoSpaceDN w:val="0"/>
              <w:adjustRightInd w:val="0"/>
              <w:jc w:val="center"/>
              <w:rPr>
                <w:rFonts w:ascii="Times New Roman" w:hAnsi="Times New Roman"/>
              </w:rPr>
            </w:pPr>
            <w:r>
              <w:rPr>
                <w:rFonts w:ascii="Times New Roman" w:hAnsi="Times New Roman"/>
              </w:rPr>
              <w:t>(0.</w:t>
            </w:r>
            <w:r w:rsidR="00342AEC">
              <w:rPr>
                <w:rFonts w:ascii="Times New Roman" w:hAnsi="Times New Roman"/>
              </w:rPr>
              <w:t>154</w:t>
            </w:r>
            <w:r>
              <w:rPr>
                <w:rFonts w:ascii="Times New Roman" w:hAnsi="Times New Roman"/>
              </w:rPr>
              <w:t>)</w:t>
            </w:r>
          </w:p>
        </w:tc>
      </w:tr>
      <w:tr w:rsidR="009B26CB" w14:paraId="694CDD67" w14:textId="77777777" w:rsidTr="00EB21DD">
        <w:trPr>
          <w:jc w:val="center"/>
        </w:trPr>
        <w:tc>
          <w:tcPr>
            <w:tcW w:w="3099" w:type="dxa"/>
            <w:tcBorders>
              <w:top w:val="nil"/>
              <w:left w:val="nil"/>
              <w:bottom w:val="nil"/>
              <w:right w:val="nil"/>
            </w:tcBorders>
          </w:tcPr>
          <w:p w14:paraId="5C510E79"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Cognitive Disability</w:t>
            </w:r>
          </w:p>
        </w:tc>
        <w:tc>
          <w:tcPr>
            <w:tcW w:w="1440" w:type="dxa"/>
            <w:tcBorders>
              <w:top w:val="nil"/>
              <w:left w:val="nil"/>
              <w:bottom w:val="nil"/>
              <w:right w:val="nil"/>
            </w:tcBorders>
          </w:tcPr>
          <w:p w14:paraId="2CA50E2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1BB71E" w14:textId="32B9D760" w:rsidR="009B26CB" w:rsidRDefault="00A85131" w:rsidP="00EB21DD">
            <w:pPr>
              <w:widowControl w:val="0"/>
              <w:autoSpaceDE w:val="0"/>
              <w:autoSpaceDN w:val="0"/>
              <w:adjustRightInd w:val="0"/>
              <w:jc w:val="center"/>
              <w:rPr>
                <w:rFonts w:ascii="Times New Roman" w:hAnsi="Times New Roman"/>
              </w:rPr>
            </w:pPr>
            <w:r>
              <w:rPr>
                <w:rFonts w:ascii="Times New Roman" w:hAnsi="Times New Roman"/>
              </w:rPr>
              <w:t>-4.745</w:t>
            </w:r>
            <w:r w:rsidR="009B26CB">
              <w:rPr>
                <w:rFonts w:ascii="Times New Roman" w:hAnsi="Times New Roman"/>
              </w:rPr>
              <w:t>***</w:t>
            </w:r>
          </w:p>
        </w:tc>
      </w:tr>
      <w:tr w:rsidR="009B26CB" w14:paraId="666ABDAC" w14:textId="77777777" w:rsidTr="00EB21DD">
        <w:trPr>
          <w:jc w:val="center"/>
        </w:trPr>
        <w:tc>
          <w:tcPr>
            <w:tcW w:w="3099" w:type="dxa"/>
            <w:tcBorders>
              <w:top w:val="nil"/>
              <w:left w:val="nil"/>
              <w:bottom w:val="nil"/>
              <w:right w:val="nil"/>
            </w:tcBorders>
          </w:tcPr>
          <w:p w14:paraId="44D69AA6"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77F7B129"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4547072" w14:textId="0EA941C2"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w:t>
            </w:r>
            <w:r w:rsidR="00523F92">
              <w:rPr>
                <w:rFonts w:ascii="Times New Roman" w:hAnsi="Times New Roman"/>
              </w:rPr>
              <w:t>00</w:t>
            </w:r>
            <w:r>
              <w:rPr>
                <w:rFonts w:ascii="Times New Roman" w:hAnsi="Times New Roman"/>
              </w:rPr>
              <w:t>)</w:t>
            </w:r>
          </w:p>
        </w:tc>
      </w:tr>
      <w:tr w:rsidR="009B26CB" w14:paraId="4A7559DB" w14:textId="77777777" w:rsidTr="00EB21DD">
        <w:trPr>
          <w:jc w:val="center"/>
        </w:trPr>
        <w:tc>
          <w:tcPr>
            <w:tcW w:w="3099" w:type="dxa"/>
            <w:tcBorders>
              <w:top w:val="nil"/>
              <w:left w:val="nil"/>
              <w:bottom w:val="nil"/>
              <w:right w:val="nil"/>
            </w:tcBorders>
          </w:tcPr>
          <w:p w14:paraId="27FB5DDB"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18 - 25</w:t>
            </w:r>
          </w:p>
        </w:tc>
        <w:tc>
          <w:tcPr>
            <w:tcW w:w="1440" w:type="dxa"/>
            <w:tcBorders>
              <w:top w:val="nil"/>
              <w:left w:val="nil"/>
              <w:bottom w:val="nil"/>
              <w:right w:val="nil"/>
            </w:tcBorders>
          </w:tcPr>
          <w:p w14:paraId="714C6363"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A8DBC16" w14:textId="5D4A1375"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A14D3">
              <w:rPr>
                <w:rFonts w:ascii="Times New Roman" w:hAnsi="Times New Roman"/>
              </w:rPr>
              <w:t>3097</w:t>
            </w:r>
          </w:p>
        </w:tc>
      </w:tr>
      <w:tr w:rsidR="009B26CB" w14:paraId="7F15BA83" w14:textId="77777777" w:rsidTr="00EB21DD">
        <w:trPr>
          <w:jc w:val="center"/>
        </w:trPr>
        <w:tc>
          <w:tcPr>
            <w:tcW w:w="3099" w:type="dxa"/>
            <w:tcBorders>
              <w:top w:val="nil"/>
              <w:left w:val="nil"/>
              <w:bottom w:val="nil"/>
              <w:right w:val="nil"/>
            </w:tcBorders>
          </w:tcPr>
          <w:p w14:paraId="1304F37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3FFBD11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A919BE0" w14:textId="505292F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w:t>
            </w:r>
            <w:r w:rsidR="00A85131">
              <w:rPr>
                <w:rFonts w:ascii="Times New Roman" w:hAnsi="Times New Roman"/>
              </w:rPr>
              <w:t>308</w:t>
            </w:r>
            <w:r>
              <w:rPr>
                <w:rFonts w:ascii="Times New Roman" w:hAnsi="Times New Roman"/>
              </w:rPr>
              <w:t>)</w:t>
            </w:r>
          </w:p>
        </w:tc>
      </w:tr>
      <w:tr w:rsidR="009B26CB" w14:paraId="207087BB" w14:textId="77777777" w:rsidTr="00EB21DD">
        <w:trPr>
          <w:jc w:val="center"/>
        </w:trPr>
        <w:tc>
          <w:tcPr>
            <w:tcW w:w="3099" w:type="dxa"/>
            <w:tcBorders>
              <w:top w:val="nil"/>
              <w:left w:val="nil"/>
              <w:bottom w:val="nil"/>
              <w:right w:val="nil"/>
            </w:tcBorders>
          </w:tcPr>
          <w:p w14:paraId="7FA12122"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26 - 44</w:t>
            </w:r>
          </w:p>
        </w:tc>
        <w:tc>
          <w:tcPr>
            <w:tcW w:w="1440" w:type="dxa"/>
            <w:tcBorders>
              <w:top w:val="nil"/>
              <w:left w:val="nil"/>
              <w:bottom w:val="nil"/>
              <w:right w:val="nil"/>
            </w:tcBorders>
          </w:tcPr>
          <w:p w14:paraId="638104C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7A0D74D" w14:textId="29F0DBA4"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2460</w:t>
            </w:r>
          </w:p>
        </w:tc>
      </w:tr>
      <w:tr w:rsidR="009B26CB" w14:paraId="35F5A36C" w14:textId="77777777" w:rsidTr="00EB21DD">
        <w:trPr>
          <w:jc w:val="center"/>
        </w:trPr>
        <w:tc>
          <w:tcPr>
            <w:tcW w:w="3099" w:type="dxa"/>
            <w:tcBorders>
              <w:top w:val="nil"/>
              <w:left w:val="nil"/>
              <w:bottom w:val="nil"/>
              <w:right w:val="nil"/>
            </w:tcBorders>
          </w:tcPr>
          <w:p w14:paraId="1813D3D9"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4BB2E72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95B7DCB" w14:textId="3BDC0292"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268</w:t>
            </w:r>
            <w:r>
              <w:rPr>
                <w:rFonts w:ascii="Times New Roman" w:hAnsi="Times New Roman"/>
              </w:rPr>
              <w:t>)</w:t>
            </w:r>
          </w:p>
        </w:tc>
      </w:tr>
      <w:tr w:rsidR="009B26CB" w14:paraId="5948D72D" w14:textId="77777777" w:rsidTr="00EB21DD">
        <w:trPr>
          <w:jc w:val="center"/>
        </w:trPr>
        <w:tc>
          <w:tcPr>
            <w:tcW w:w="3099" w:type="dxa"/>
            <w:tcBorders>
              <w:top w:val="nil"/>
              <w:left w:val="nil"/>
              <w:bottom w:val="nil"/>
              <w:right w:val="nil"/>
            </w:tcBorders>
          </w:tcPr>
          <w:p w14:paraId="2B8B356F"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45 - 64</w:t>
            </w:r>
          </w:p>
        </w:tc>
        <w:tc>
          <w:tcPr>
            <w:tcW w:w="1440" w:type="dxa"/>
            <w:tcBorders>
              <w:top w:val="nil"/>
              <w:left w:val="nil"/>
              <w:bottom w:val="nil"/>
              <w:right w:val="nil"/>
            </w:tcBorders>
          </w:tcPr>
          <w:p w14:paraId="168DBCF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6962651" w14:textId="2706AF32"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3009</w:t>
            </w:r>
          </w:p>
        </w:tc>
      </w:tr>
      <w:tr w:rsidR="009B26CB" w14:paraId="56F060E2" w14:textId="77777777" w:rsidTr="00EB21DD">
        <w:trPr>
          <w:jc w:val="center"/>
        </w:trPr>
        <w:tc>
          <w:tcPr>
            <w:tcW w:w="3099" w:type="dxa"/>
            <w:tcBorders>
              <w:top w:val="nil"/>
              <w:left w:val="nil"/>
              <w:bottom w:val="nil"/>
              <w:right w:val="nil"/>
            </w:tcBorders>
          </w:tcPr>
          <w:p w14:paraId="5A73CCD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27851DE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8D8242B" w14:textId="092C6282"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209</w:t>
            </w:r>
            <w:r>
              <w:rPr>
                <w:rFonts w:ascii="Times New Roman" w:hAnsi="Times New Roman"/>
              </w:rPr>
              <w:t>)</w:t>
            </w:r>
          </w:p>
        </w:tc>
      </w:tr>
      <w:tr w:rsidR="009B26CB" w14:paraId="08AAB40C" w14:textId="77777777" w:rsidTr="00EB21DD">
        <w:trPr>
          <w:jc w:val="center"/>
        </w:trPr>
        <w:tc>
          <w:tcPr>
            <w:tcW w:w="3099" w:type="dxa"/>
            <w:tcBorders>
              <w:top w:val="nil"/>
              <w:left w:val="nil"/>
              <w:bottom w:val="nil"/>
              <w:right w:val="nil"/>
            </w:tcBorders>
          </w:tcPr>
          <w:p w14:paraId="5EC1A115"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Gender</w:t>
            </w:r>
          </w:p>
        </w:tc>
        <w:tc>
          <w:tcPr>
            <w:tcW w:w="1440" w:type="dxa"/>
            <w:tcBorders>
              <w:top w:val="nil"/>
              <w:left w:val="nil"/>
              <w:bottom w:val="nil"/>
              <w:right w:val="nil"/>
            </w:tcBorders>
          </w:tcPr>
          <w:p w14:paraId="454D7A7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85F3CC2" w14:textId="425D5844"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3175</w:t>
            </w:r>
          </w:p>
        </w:tc>
      </w:tr>
      <w:tr w:rsidR="009B26CB" w14:paraId="34AD6BCC" w14:textId="77777777" w:rsidTr="00EB21DD">
        <w:trPr>
          <w:jc w:val="center"/>
        </w:trPr>
        <w:tc>
          <w:tcPr>
            <w:tcW w:w="3099" w:type="dxa"/>
            <w:tcBorders>
              <w:top w:val="nil"/>
              <w:left w:val="nil"/>
              <w:bottom w:val="nil"/>
              <w:right w:val="nil"/>
            </w:tcBorders>
          </w:tcPr>
          <w:p w14:paraId="17C9F479"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39B47DB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C4741A0" w14:textId="507AE44B"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397</w:t>
            </w:r>
            <w:r>
              <w:rPr>
                <w:rFonts w:ascii="Times New Roman" w:hAnsi="Times New Roman"/>
              </w:rPr>
              <w:t>)</w:t>
            </w:r>
          </w:p>
        </w:tc>
      </w:tr>
      <w:tr w:rsidR="009B26CB" w14:paraId="6366DCE3" w14:textId="77777777" w:rsidTr="00EB21DD">
        <w:trPr>
          <w:jc w:val="center"/>
        </w:trPr>
        <w:tc>
          <w:tcPr>
            <w:tcW w:w="3099" w:type="dxa"/>
            <w:tcBorders>
              <w:top w:val="nil"/>
              <w:left w:val="nil"/>
              <w:bottom w:val="nil"/>
              <w:right w:val="nil"/>
            </w:tcBorders>
          </w:tcPr>
          <w:p w14:paraId="7C0D2E53"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White</w:t>
            </w:r>
          </w:p>
        </w:tc>
        <w:tc>
          <w:tcPr>
            <w:tcW w:w="1440" w:type="dxa"/>
            <w:tcBorders>
              <w:top w:val="nil"/>
              <w:left w:val="nil"/>
              <w:bottom w:val="nil"/>
              <w:right w:val="nil"/>
            </w:tcBorders>
          </w:tcPr>
          <w:p w14:paraId="20B70F5B"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9D4CA6F" w14:textId="2D84E0B5"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w:t>
            </w:r>
            <w:r w:rsidR="00A85131">
              <w:rPr>
                <w:rFonts w:ascii="Times New Roman" w:hAnsi="Times New Roman"/>
              </w:rPr>
              <w:t>248</w:t>
            </w:r>
          </w:p>
        </w:tc>
      </w:tr>
      <w:tr w:rsidR="009B26CB" w14:paraId="044447B8" w14:textId="77777777" w:rsidTr="00EB21DD">
        <w:trPr>
          <w:jc w:val="center"/>
        </w:trPr>
        <w:tc>
          <w:tcPr>
            <w:tcW w:w="3099" w:type="dxa"/>
            <w:tcBorders>
              <w:top w:val="nil"/>
              <w:left w:val="nil"/>
              <w:bottom w:val="nil"/>
              <w:right w:val="nil"/>
            </w:tcBorders>
          </w:tcPr>
          <w:p w14:paraId="7C34E52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1446F5B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14D0EFA" w14:textId="5C4F74D0"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709</w:t>
            </w:r>
            <w:r>
              <w:rPr>
                <w:rFonts w:ascii="Times New Roman" w:hAnsi="Times New Roman"/>
              </w:rPr>
              <w:t>)</w:t>
            </w:r>
          </w:p>
        </w:tc>
      </w:tr>
      <w:tr w:rsidR="009B26CB" w14:paraId="09F3A7D6" w14:textId="77777777" w:rsidTr="00EB21DD">
        <w:trPr>
          <w:jc w:val="center"/>
        </w:trPr>
        <w:tc>
          <w:tcPr>
            <w:tcW w:w="3099" w:type="dxa"/>
            <w:tcBorders>
              <w:top w:val="nil"/>
              <w:left w:val="nil"/>
              <w:bottom w:val="nil"/>
              <w:right w:val="nil"/>
            </w:tcBorders>
          </w:tcPr>
          <w:p w14:paraId="4A80087B"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Black</w:t>
            </w:r>
          </w:p>
        </w:tc>
        <w:tc>
          <w:tcPr>
            <w:tcW w:w="1440" w:type="dxa"/>
            <w:tcBorders>
              <w:top w:val="nil"/>
              <w:left w:val="nil"/>
              <w:bottom w:val="nil"/>
              <w:right w:val="nil"/>
            </w:tcBorders>
          </w:tcPr>
          <w:p w14:paraId="2CD2233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49DEF57" w14:textId="6A9EE351"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2636</w:t>
            </w:r>
          </w:p>
        </w:tc>
      </w:tr>
      <w:tr w:rsidR="009B26CB" w14:paraId="797012E3" w14:textId="77777777" w:rsidTr="00EB21DD">
        <w:trPr>
          <w:jc w:val="center"/>
        </w:trPr>
        <w:tc>
          <w:tcPr>
            <w:tcW w:w="3099" w:type="dxa"/>
            <w:tcBorders>
              <w:top w:val="nil"/>
              <w:left w:val="nil"/>
              <w:bottom w:val="nil"/>
              <w:right w:val="nil"/>
            </w:tcBorders>
          </w:tcPr>
          <w:p w14:paraId="637A7E4D"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6D4C4DB3"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34DC44A" w14:textId="62D38083"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112</w:t>
            </w:r>
            <w:r>
              <w:rPr>
                <w:rFonts w:ascii="Times New Roman" w:hAnsi="Times New Roman"/>
              </w:rPr>
              <w:t>)</w:t>
            </w:r>
          </w:p>
        </w:tc>
      </w:tr>
      <w:tr w:rsidR="009B26CB" w14:paraId="05C07F11" w14:textId="77777777" w:rsidTr="00EB21DD">
        <w:trPr>
          <w:jc w:val="center"/>
        </w:trPr>
        <w:tc>
          <w:tcPr>
            <w:tcW w:w="3099" w:type="dxa"/>
            <w:tcBorders>
              <w:top w:val="nil"/>
              <w:left w:val="nil"/>
              <w:bottom w:val="nil"/>
              <w:right w:val="nil"/>
            </w:tcBorders>
          </w:tcPr>
          <w:p w14:paraId="5B917DA8"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Asian</w:t>
            </w:r>
          </w:p>
        </w:tc>
        <w:tc>
          <w:tcPr>
            <w:tcW w:w="1440" w:type="dxa"/>
            <w:tcBorders>
              <w:top w:val="nil"/>
              <w:left w:val="nil"/>
              <w:bottom w:val="nil"/>
              <w:right w:val="nil"/>
            </w:tcBorders>
          </w:tcPr>
          <w:p w14:paraId="778E852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196EAF5" w14:textId="0ABEE36C" w:rsidR="009B26CB" w:rsidRDefault="00A85131" w:rsidP="00EB21DD">
            <w:pPr>
              <w:widowControl w:val="0"/>
              <w:autoSpaceDE w:val="0"/>
              <w:autoSpaceDN w:val="0"/>
              <w:adjustRightInd w:val="0"/>
              <w:jc w:val="center"/>
              <w:rPr>
                <w:rFonts w:ascii="Times New Roman" w:hAnsi="Times New Roman"/>
              </w:rPr>
            </w:pPr>
            <w:r>
              <w:rPr>
                <w:rFonts w:ascii="Times New Roman" w:hAnsi="Times New Roman"/>
              </w:rPr>
              <w:t>-0.6452</w:t>
            </w:r>
          </w:p>
        </w:tc>
      </w:tr>
      <w:tr w:rsidR="009B26CB" w14:paraId="7EC2FFA0" w14:textId="77777777" w:rsidTr="00EB21DD">
        <w:trPr>
          <w:jc w:val="center"/>
        </w:trPr>
        <w:tc>
          <w:tcPr>
            <w:tcW w:w="3099" w:type="dxa"/>
            <w:tcBorders>
              <w:top w:val="nil"/>
              <w:left w:val="nil"/>
              <w:bottom w:val="nil"/>
              <w:right w:val="nil"/>
            </w:tcBorders>
          </w:tcPr>
          <w:p w14:paraId="44D75C48"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14FC1D5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6FE244A" w14:textId="47837B08"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A85131">
              <w:rPr>
                <w:rFonts w:ascii="Times New Roman" w:hAnsi="Times New Roman"/>
              </w:rPr>
              <w:t>410</w:t>
            </w:r>
            <w:r>
              <w:rPr>
                <w:rFonts w:ascii="Times New Roman" w:hAnsi="Times New Roman"/>
              </w:rPr>
              <w:t>)</w:t>
            </w:r>
          </w:p>
        </w:tc>
      </w:tr>
      <w:tr w:rsidR="009B26CB" w14:paraId="79E5376B" w14:textId="77777777" w:rsidTr="00EB21DD">
        <w:trPr>
          <w:jc w:val="center"/>
        </w:trPr>
        <w:tc>
          <w:tcPr>
            <w:tcW w:w="3099" w:type="dxa"/>
            <w:tcBorders>
              <w:top w:val="nil"/>
              <w:left w:val="nil"/>
              <w:bottom w:val="nil"/>
              <w:right w:val="nil"/>
            </w:tcBorders>
          </w:tcPr>
          <w:p w14:paraId="19D587AD"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Constant</w:t>
            </w:r>
          </w:p>
        </w:tc>
        <w:tc>
          <w:tcPr>
            <w:tcW w:w="1440" w:type="dxa"/>
            <w:tcBorders>
              <w:top w:val="nil"/>
              <w:left w:val="nil"/>
              <w:bottom w:val="nil"/>
              <w:right w:val="nil"/>
            </w:tcBorders>
          </w:tcPr>
          <w:p w14:paraId="2FC2B6B7" w14:textId="412BDEED" w:rsidR="009B26CB" w:rsidRDefault="00342AEC" w:rsidP="00EB21DD">
            <w:pPr>
              <w:widowControl w:val="0"/>
              <w:autoSpaceDE w:val="0"/>
              <w:autoSpaceDN w:val="0"/>
              <w:adjustRightInd w:val="0"/>
              <w:jc w:val="center"/>
              <w:rPr>
                <w:rFonts w:ascii="Times New Roman" w:hAnsi="Times New Roman"/>
              </w:rPr>
            </w:pPr>
            <w:r>
              <w:rPr>
                <w:rFonts w:ascii="Times New Roman" w:hAnsi="Times New Roman"/>
              </w:rPr>
              <w:t>48.111</w:t>
            </w:r>
            <w:r w:rsidR="009B26CB">
              <w:rPr>
                <w:rFonts w:ascii="Times New Roman" w:hAnsi="Times New Roman"/>
              </w:rPr>
              <w:t>***</w:t>
            </w:r>
          </w:p>
        </w:tc>
        <w:tc>
          <w:tcPr>
            <w:tcW w:w="1440" w:type="dxa"/>
            <w:tcBorders>
              <w:top w:val="nil"/>
              <w:left w:val="nil"/>
              <w:bottom w:val="nil"/>
              <w:right w:val="nil"/>
            </w:tcBorders>
          </w:tcPr>
          <w:p w14:paraId="5BE84D2A" w14:textId="4CB09DA2" w:rsidR="009B26CB" w:rsidRDefault="00A85131" w:rsidP="00EB21DD">
            <w:pPr>
              <w:widowControl w:val="0"/>
              <w:autoSpaceDE w:val="0"/>
              <w:autoSpaceDN w:val="0"/>
              <w:adjustRightInd w:val="0"/>
              <w:jc w:val="center"/>
              <w:rPr>
                <w:rFonts w:ascii="Times New Roman" w:hAnsi="Times New Roman"/>
              </w:rPr>
            </w:pPr>
            <w:r>
              <w:rPr>
                <w:rFonts w:ascii="Times New Roman" w:hAnsi="Times New Roman"/>
              </w:rPr>
              <w:t>110</w:t>
            </w:r>
            <w:r w:rsidR="00523F92">
              <w:rPr>
                <w:rFonts w:ascii="Times New Roman" w:hAnsi="Times New Roman"/>
              </w:rPr>
              <w:t>.5</w:t>
            </w:r>
            <w:r>
              <w:rPr>
                <w:rFonts w:ascii="Times New Roman" w:hAnsi="Times New Roman"/>
              </w:rPr>
              <w:t>05</w:t>
            </w:r>
            <w:r w:rsidR="009B26CB">
              <w:rPr>
                <w:rFonts w:ascii="Times New Roman" w:hAnsi="Times New Roman"/>
              </w:rPr>
              <w:t>***</w:t>
            </w:r>
          </w:p>
        </w:tc>
      </w:tr>
      <w:tr w:rsidR="009B26CB" w14:paraId="3B7A4AD4" w14:textId="77777777" w:rsidTr="00EB21DD">
        <w:trPr>
          <w:jc w:val="center"/>
        </w:trPr>
        <w:tc>
          <w:tcPr>
            <w:tcW w:w="3099" w:type="dxa"/>
            <w:tcBorders>
              <w:top w:val="nil"/>
              <w:left w:val="nil"/>
              <w:bottom w:val="nil"/>
              <w:right w:val="nil"/>
            </w:tcBorders>
          </w:tcPr>
          <w:p w14:paraId="698C0B0A"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3C90728C" w14:textId="3C5B61C6"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w:t>
            </w:r>
            <w:r w:rsidR="00523F92">
              <w:rPr>
                <w:rFonts w:ascii="Times New Roman" w:hAnsi="Times New Roman"/>
              </w:rPr>
              <w:t>00</w:t>
            </w:r>
            <w:r>
              <w:rPr>
                <w:rFonts w:ascii="Times New Roman" w:hAnsi="Times New Roman"/>
              </w:rPr>
              <w:t>)</w:t>
            </w:r>
          </w:p>
        </w:tc>
        <w:tc>
          <w:tcPr>
            <w:tcW w:w="1440" w:type="dxa"/>
            <w:tcBorders>
              <w:top w:val="nil"/>
              <w:left w:val="nil"/>
              <w:bottom w:val="nil"/>
              <w:right w:val="nil"/>
            </w:tcBorders>
          </w:tcPr>
          <w:p w14:paraId="0C873EA0" w14:textId="16072261"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w:t>
            </w:r>
            <w:r w:rsidR="002C78D0">
              <w:rPr>
                <w:rFonts w:ascii="Times New Roman" w:hAnsi="Times New Roman"/>
              </w:rPr>
              <w:t>0.000</w:t>
            </w:r>
            <w:r>
              <w:rPr>
                <w:rFonts w:ascii="Times New Roman" w:hAnsi="Times New Roman"/>
              </w:rPr>
              <w:t>)</w:t>
            </w:r>
          </w:p>
        </w:tc>
      </w:tr>
      <w:tr w:rsidR="009B26CB" w14:paraId="10E031D1" w14:textId="77777777" w:rsidTr="00EB21DD">
        <w:trPr>
          <w:jc w:val="center"/>
        </w:trPr>
        <w:tc>
          <w:tcPr>
            <w:tcW w:w="3099" w:type="dxa"/>
            <w:tcBorders>
              <w:top w:val="nil"/>
              <w:left w:val="nil"/>
              <w:bottom w:val="nil"/>
              <w:right w:val="nil"/>
            </w:tcBorders>
          </w:tcPr>
          <w:p w14:paraId="5D958486"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4C09FCE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637AC77" w14:textId="77777777" w:rsidR="009B26CB" w:rsidRDefault="009B26CB" w:rsidP="00EB21DD">
            <w:pPr>
              <w:widowControl w:val="0"/>
              <w:autoSpaceDE w:val="0"/>
              <w:autoSpaceDN w:val="0"/>
              <w:adjustRightInd w:val="0"/>
              <w:jc w:val="center"/>
              <w:rPr>
                <w:rFonts w:ascii="Times New Roman" w:hAnsi="Times New Roman"/>
              </w:rPr>
            </w:pPr>
          </w:p>
        </w:tc>
      </w:tr>
      <w:tr w:rsidR="009B26CB" w14:paraId="08776D9B" w14:textId="77777777" w:rsidTr="00EB21DD">
        <w:trPr>
          <w:jc w:val="center"/>
        </w:trPr>
        <w:tc>
          <w:tcPr>
            <w:tcW w:w="3099" w:type="dxa"/>
            <w:tcBorders>
              <w:top w:val="nil"/>
              <w:left w:val="nil"/>
              <w:bottom w:val="nil"/>
              <w:right w:val="nil"/>
            </w:tcBorders>
          </w:tcPr>
          <w:p w14:paraId="03E3D793"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Observations</w:t>
            </w:r>
          </w:p>
        </w:tc>
        <w:tc>
          <w:tcPr>
            <w:tcW w:w="1440" w:type="dxa"/>
            <w:tcBorders>
              <w:top w:val="nil"/>
              <w:left w:val="nil"/>
              <w:bottom w:val="nil"/>
              <w:right w:val="nil"/>
            </w:tcBorders>
          </w:tcPr>
          <w:p w14:paraId="56D1E22A" w14:textId="7EB14DD3" w:rsidR="009B26CB" w:rsidRDefault="004E124C"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4CDE5533" w14:textId="081CE6BB" w:rsidR="009B26CB" w:rsidRDefault="004E124C" w:rsidP="00EB21DD">
            <w:pPr>
              <w:widowControl w:val="0"/>
              <w:autoSpaceDE w:val="0"/>
              <w:autoSpaceDN w:val="0"/>
              <w:adjustRightInd w:val="0"/>
              <w:jc w:val="center"/>
              <w:rPr>
                <w:rFonts w:ascii="Times New Roman" w:hAnsi="Times New Roman"/>
              </w:rPr>
            </w:pPr>
            <w:r>
              <w:rPr>
                <w:rFonts w:ascii="Times New Roman" w:hAnsi="Times New Roman"/>
              </w:rPr>
              <w:t>700</w:t>
            </w:r>
          </w:p>
        </w:tc>
      </w:tr>
      <w:tr w:rsidR="009B26CB" w14:paraId="6747D4B2" w14:textId="77777777" w:rsidTr="00EB21DD">
        <w:trPr>
          <w:jc w:val="center"/>
        </w:trPr>
        <w:tc>
          <w:tcPr>
            <w:tcW w:w="3099" w:type="dxa"/>
            <w:tcBorders>
              <w:top w:val="nil"/>
              <w:left w:val="nil"/>
              <w:bottom w:val="nil"/>
              <w:right w:val="nil"/>
            </w:tcBorders>
          </w:tcPr>
          <w:p w14:paraId="68B4923F"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R-squared</w:t>
            </w:r>
          </w:p>
        </w:tc>
        <w:tc>
          <w:tcPr>
            <w:tcW w:w="1440" w:type="dxa"/>
            <w:tcBorders>
              <w:top w:val="nil"/>
              <w:left w:val="nil"/>
              <w:bottom w:val="nil"/>
              <w:right w:val="nil"/>
            </w:tcBorders>
          </w:tcPr>
          <w:p w14:paraId="725B6AE7" w14:textId="56CE360C"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w:t>
            </w:r>
            <w:r w:rsidR="00342AEC">
              <w:rPr>
                <w:rFonts w:ascii="Times New Roman" w:hAnsi="Times New Roman"/>
              </w:rPr>
              <w:t>961</w:t>
            </w:r>
          </w:p>
        </w:tc>
        <w:tc>
          <w:tcPr>
            <w:tcW w:w="1440" w:type="dxa"/>
            <w:tcBorders>
              <w:top w:val="nil"/>
              <w:left w:val="nil"/>
              <w:bottom w:val="nil"/>
              <w:right w:val="nil"/>
            </w:tcBorders>
          </w:tcPr>
          <w:p w14:paraId="38210EF6" w14:textId="247F371F"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0.9</w:t>
            </w:r>
            <w:r w:rsidR="00342AEC">
              <w:rPr>
                <w:rFonts w:ascii="Times New Roman" w:hAnsi="Times New Roman"/>
              </w:rPr>
              <w:t>77</w:t>
            </w:r>
          </w:p>
        </w:tc>
      </w:tr>
      <w:tr w:rsidR="009B26CB" w14:paraId="25774ADE" w14:textId="77777777" w:rsidTr="00EB21DD">
        <w:trPr>
          <w:jc w:val="center"/>
        </w:trPr>
        <w:tc>
          <w:tcPr>
            <w:tcW w:w="3099" w:type="dxa"/>
            <w:tcBorders>
              <w:top w:val="nil"/>
              <w:left w:val="nil"/>
              <w:bottom w:val="nil"/>
              <w:right w:val="nil"/>
            </w:tcBorders>
          </w:tcPr>
          <w:p w14:paraId="49B7AEFE"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State FE</w:t>
            </w:r>
          </w:p>
        </w:tc>
        <w:tc>
          <w:tcPr>
            <w:tcW w:w="1440" w:type="dxa"/>
            <w:tcBorders>
              <w:top w:val="nil"/>
              <w:left w:val="nil"/>
              <w:bottom w:val="nil"/>
              <w:right w:val="nil"/>
            </w:tcBorders>
          </w:tcPr>
          <w:p w14:paraId="26C1298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5B63F9E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r>
      <w:tr w:rsidR="009B26CB" w14:paraId="3E112E69" w14:textId="77777777" w:rsidTr="00EB21DD">
        <w:tblPrEx>
          <w:tblBorders>
            <w:bottom w:val="single" w:sz="6" w:space="0" w:color="auto"/>
          </w:tblBorders>
        </w:tblPrEx>
        <w:trPr>
          <w:jc w:val="center"/>
        </w:trPr>
        <w:tc>
          <w:tcPr>
            <w:tcW w:w="3099" w:type="dxa"/>
            <w:tcBorders>
              <w:top w:val="nil"/>
              <w:left w:val="nil"/>
              <w:bottom w:val="single" w:sz="6" w:space="0" w:color="auto"/>
              <w:right w:val="nil"/>
            </w:tcBorders>
          </w:tcPr>
          <w:p w14:paraId="6C7FFDB6"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Year FE</w:t>
            </w:r>
          </w:p>
        </w:tc>
        <w:tc>
          <w:tcPr>
            <w:tcW w:w="1440" w:type="dxa"/>
            <w:tcBorders>
              <w:top w:val="nil"/>
              <w:left w:val="nil"/>
              <w:bottom w:val="single" w:sz="6" w:space="0" w:color="auto"/>
              <w:right w:val="nil"/>
            </w:tcBorders>
          </w:tcPr>
          <w:p w14:paraId="053531D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64C6EA2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r>
    </w:tbl>
    <w:p w14:paraId="342E48FD" w14:textId="77777777" w:rsidR="009B26CB" w:rsidRDefault="009B26CB" w:rsidP="009B26CB">
      <w:pPr>
        <w:widowControl w:val="0"/>
        <w:autoSpaceDE w:val="0"/>
        <w:autoSpaceDN w:val="0"/>
        <w:adjustRightInd w:val="0"/>
        <w:jc w:val="center"/>
        <w:rPr>
          <w:rFonts w:ascii="Times New Roman" w:hAnsi="Times New Roman"/>
        </w:rPr>
      </w:pPr>
      <w:r>
        <w:rPr>
          <w:rFonts w:ascii="Times New Roman" w:hAnsi="Times New Roman"/>
        </w:rPr>
        <w:t>Robust standard errors in parentheses</w:t>
      </w:r>
    </w:p>
    <w:p w14:paraId="0D52C208" w14:textId="4DEA90FA" w:rsidR="00085D4A" w:rsidRDefault="009B26CB" w:rsidP="00085D4A">
      <w:pPr>
        <w:widowControl w:val="0"/>
        <w:autoSpaceDE w:val="0"/>
        <w:autoSpaceDN w:val="0"/>
        <w:adjustRightInd w:val="0"/>
        <w:jc w:val="center"/>
        <w:rPr>
          <w:rFonts w:ascii="Times New Roman" w:hAnsi="Times New Roman"/>
        </w:rPr>
      </w:pPr>
      <w:r>
        <w:rPr>
          <w:rFonts w:ascii="Times New Roman" w:hAnsi="Times New Roman"/>
        </w:rPr>
        <w:t>*** p&lt;0.01, ** p&lt;0.05, * p&lt;0.1</w:t>
      </w:r>
    </w:p>
    <w:p w14:paraId="3AC8B20B" w14:textId="77777777" w:rsidR="00085D4A" w:rsidRPr="00085D4A" w:rsidRDefault="00085D4A" w:rsidP="00085D4A">
      <w:pPr>
        <w:widowControl w:val="0"/>
        <w:autoSpaceDE w:val="0"/>
        <w:autoSpaceDN w:val="0"/>
        <w:adjustRightInd w:val="0"/>
        <w:jc w:val="center"/>
        <w:rPr>
          <w:rFonts w:ascii="Times New Roman" w:hAnsi="Times New Roman"/>
        </w:rPr>
      </w:pPr>
    </w:p>
    <w:p w14:paraId="04821CF7" w14:textId="29CF587C" w:rsidR="00A62D07" w:rsidRPr="00A62D07" w:rsidRDefault="00A62D07" w:rsidP="006D4B90">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In the initial equation, a straightforward regression focused on the singular variable of the subminimum wage and its influence on the percentage of SSI recipients in a given state and year.</w:t>
      </w:r>
      <w:r w:rsidR="006D4B90">
        <w:rPr>
          <w:rFonts w:ascii="Times New Roman" w:eastAsia="Times New Roman" w:hAnsi="Times New Roman" w:cs="Times New Roman"/>
        </w:rPr>
        <w:t xml:space="preserve"> </w:t>
      </w:r>
      <w:r w:rsidR="006D4B90">
        <w:rPr>
          <w:rFonts w:ascii="Times New Roman" w:eastAsia="Times New Roman" w:hAnsi="Times New Roman" w:cs="Times New Roman"/>
          <w:color w:val="000000"/>
        </w:rPr>
        <w:t>Despite a high negative coefficient in the first model, it had a low R-squared demonstrating that it does not explain why there would be change in SSI enrollees.</w:t>
      </w:r>
      <w:r w:rsidRPr="00A62D07">
        <w:rPr>
          <w:rFonts w:ascii="Times New Roman" w:eastAsia="Times New Roman" w:hAnsi="Times New Roman" w:cs="Times New Roman"/>
          <w:color w:val="000000"/>
        </w:rPr>
        <w:t xml:space="preserve"> </w:t>
      </w:r>
      <w:r w:rsidR="006D4B90">
        <w:rPr>
          <w:rFonts w:ascii="Times New Roman" w:eastAsia="Times New Roman" w:hAnsi="Times New Roman" w:cs="Times New Roman"/>
          <w:color w:val="000000"/>
        </w:rPr>
        <w:t xml:space="preserve">However, the </w:t>
      </w:r>
      <w:r w:rsidRPr="00A62D07">
        <w:rPr>
          <w:rFonts w:ascii="Times New Roman" w:eastAsia="Times New Roman" w:hAnsi="Times New Roman" w:cs="Times New Roman"/>
          <w:color w:val="000000"/>
        </w:rPr>
        <w:t xml:space="preserve">second model </w:t>
      </w:r>
      <w:r w:rsidRPr="00A62D07">
        <w:rPr>
          <w:rFonts w:ascii="Times New Roman" w:eastAsia="Times New Roman" w:hAnsi="Times New Roman" w:cs="Times New Roman"/>
          <w:color w:val="000000"/>
        </w:rPr>
        <w:lastRenderedPageBreak/>
        <w:t>aimed for a more comprehensive understanding. Additional controls were introduced, encompassing three of the four age groups (excluding 65+)</w:t>
      </w:r>
      <w:r w:rsidR="006D4B90">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three highest percentages of racial categories (white, black, and Asian)</w:t>
      </w:r>
      <w:r w:rsidR="006D4B90">
        <w:rPr>
          <w:rFonts w:ascii="Times New Roman" w:eastAsia="Times New Roman" w:hAnsi="Times New Roman" w:cs="Times New Roman"/>
          <w:color w:val="000000"/>
        </w:rPr>
        <w:t>, their gender, and what percent of the population had cognitive disabilities</w:t>
      </w:r>
      <w:r w:rsidRPr="00A62D07">
        <w:rPr>
          <w:rFonts w:ascii="Times New Roman" w:eastAsia="Times New Roman" w:hAnsi="Times New Roman" w:cs="Times New Roman"/>
          <w:color w:val="000000"/>
        </w:rPr>
        <w:t xml:space="preserve">. </w:t>
      </w:r>
      <w:r w:rsidR="006D4B90">
        <w:rPr>
          <w:rFonts w:ascii="Times New Roman" w:eastAsia="Times New Roman" w:hAnsi="Times New Roman" w:cs="Times New Roman"/>
          <w:color w:val="000000"/>
        </w:rPr>
        <w:t>This was a stronger model</w:t>
      </w:r>
      <w:r w:rsidRPr="00A62D07">
        <w:rPr>
          <w:rFonts w:ascii="Times New Roman" w:eastAsia="Times New Roman" w:hAnsi="Times New Roman" w:cs="Times New Roman"/>
          <w:color w:val="000000"/>
        </w:rPr>
        <w:t xml:space="preserve"> </w:t>
      </w:r>
      <w:r w:rsidR="006D4B90">
        <w:rPr>
          <w:rFonts w:ascii="Times New Roman" w:eastAsia="Times New Roman" w:hAnsi="Times New Roman" w:cs="Times New Roman"/>
          <w:color w:val="000000"/>
        </w:rPr>
        <w:t>where t</w:t>
      </w:r>
      <w:r w:rsidR="006D4B90" w:rsidRPr="00A62D07">
        <w:rPr>
          <w:rFonts w:ascii="Times New Roman" w:eastAsia="Times New Roman" w:hAnsi="Times New Roman" w:cs="Times New Roman"/>
          <w:color w:val="000000"/>
        </w:rPr>
        <w:t xml:space="preserve">he coefficient, though small, indicated a </w:t>
      </w:r>
      <w:r w:rsidR="006D4B90">
        <w:rPr>
          <w:rFonts w:ascii="Times New Roman" w:eastAsia="Times New Roman" w:hAnsi="Times New Roman" w:cs="Times New Roman"/>
          <w:color w:val="000000"/>
        </w:rPr>
        <w:t>0.</w:t>
      </w:r>
      <w:r w:rsidR="00A85131">
        <w:rPr>
          <w:rFonts w:ascii="Times New Roman" w:eastAsia="Times New Roman" w:hAnsi="Times New Roman" w:cs="Times New Roman"/>
          <w:color w:val="000000"/>
        </w:rPr>
        <w:t xml:space="preserve">98 </w:t>
      </w:r>
      <w:r w:rsidR="006D4B90">
        <w:rPr>
          <w:rFonts w:ascii="Times New Roman" w:eastAsia="Times New Roman" w:hAnsi="Times New Roman" w:cs="Times New Roman"/>
          <w:color w:val="000000"/>
        </w:rPr>
        <w:t xml:space="preserve">percentage point </w:t>
      </w:r>
      <w:r w:rsidR="006D4B90" w:rsidRPr="00A62D07">
        <w:rPr>
          <w:rFonts w:ascii="Times New Roman" w:eastAsia="Times New Roman" w:hAnsi="Times New Roman" w:cs="Times New Roman"/>
          <w:color w:val="000000"/>
        </w:rPr>
        <w:t>increase in the number of individuals on SSI in states that outlawed the subminimum wage</w:t>
      </w:r>
      <w:r w:rsidR="006D4B90">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 xml:space="preserve">The outcome </w:t>
      </w:r>
      <w:r w:rsidR="006D4B90">
        <w:rPr>
          <w:rFonts w:ascii="Times New Roman" w:eastAsia="Times New Roman" w:hAnsi="Times New Roman" w:cs="Times New Roman"/>
          <w:color w:val="000000"/>
        </w:rPr>
        <w:t>demonstrates</w:t>
      </w:r>
      <w:r w:rsidRPr="00A62D07">
        <w:rPr>
          <w:rFonts w:ascii="Times New Roman" w:eastAsia="Times New Roman" w:hAnsi="Times New Roman" w:cs="Times New Roman"/>
          <w:color w:val="000000"/>
        </w:rPr>
        <w:t xml:space="preserve"> that, when considering age and race factors, the elimination of the subminimum wage </w:t>
      </w:r>
      <w:r w:rsidR="006910D2">
        <w:rPr>
          <w:rFonts w:ascii="Times New Roman" w:eastAsia="Times New Roman" w:hAnsi="Times New Roman" w:cs="Times New Roman"/>
          <w:color w:val="000000"/>
        </w:rPr>
        <w:t>leads to</w:t>
      </w:r>
      <w:r w:rsidR="006910D2" w:rsidRPr="006910D2">
        <w:rPr>
          <w:rFonts w:ascii="Times New Roman" w:eastAsia="Times New Roman" w:hAnsi="Times New Roman" w:cs="Times New Roman"/>
          <w:color w:val="000000"/>
        </w:rPr>
        <w:t xml:space="preserve"> a</w:t>
      </w:r>
      <w:r w:rsidR="006910D2">
        <w:rPr>
          <w:rFonts w:ascii="Times New Roman" w:eastAsia="Times New Roman" w:hAnsi="Times New Roman" w:cs="Times New Roman"/>
          <w:color w:val="000000"/>
        </w:rPr>
        <w:t xml:space="preserve"> 0.</w:t>
      </w:r>
      <w:r w:rsidR="00355D5B">
        <w:rPr>
          <w:rFonts w:ascii="Times New Roman" w:eastAsia="Times New Roman" w:hAnsi="Times New Roman" w:cs="Times New Roman"/>
          <w:color w:val="000000"/>
        </w:rPr>
        <w:t>98</w:t>
      </w:r>
      <w:r w:rsidR="006910D2">
        <w:rPr>
          <w:rFonts w:ascii="Times New Roman" w:eastAsia="Times New Roman" w:hAnsi="Times New Roman" w:cs="Times New Roman"/>
          <w:color w:val="000000"/>
        </w:rPr>
        <w:t xml:space="preserve"> percentage point increase and</w:t>
      </w:r>
      <w:r w:rsidR="006910D2" w:rsidRPr="006910D2">
        <w:rPr>
          <w:rFonts w:ascii="Times New Roman" w:eastAsia="Times New Roman" w:hAnsi="Times New Roman" w:cs="Times New Roman"/>
          <w:color w:val="000000"/>
        </w:rPr>
        <w:t xml:space="preserve"> </w:t>
      </w:r>
      <w:r w:rsidR="006910D2">
        <w:rPr>
          <w:rFonts w:ascii="Times New Roman" w:eastAsia="Times New Roman" w:hAnsi="Times New Roman" w:cs="Times New Roman"/>
          <w:color w:val="000000"/>
        </w:rPr>
        <w:t xml:space="preserve">a </w:t>
      </w:r>
      <w:r w:rsidR="006910D2" w:rsidRPr="006910D2">
        <w:rPr>
          <w:rFonts w:ascii="Times New Roman" w:eastAsia="Times New Roman" w:hAnsi="Times New Roman" w:cs="Times New Roman"/>
          <w:color w:val="000000"/>
        </w:rPr>
        <w:t xml:space="preserve">2.92% increase </w:t>
      </w:r>
      <w:r w:rsidR="006910D2">
        <w:rPr>
          <w:rFonts w:ascii="Times New Roman" w:eastAsia="Times New Roman" w:hAnsi="Times New Roman" w:cs="Times New Roman"/>
          <w:color w:val="000000"/>
        </w:rPr>
        <w:t xml:space="preserve">overall </w:t>
      </w:r>
      <w:r w:rsidR="006910D2" w:rsidRPr="006910D2">
        <w:rPr>
          <w:rFonts w:ascii="Times New Roman" w:eastAsia="Times New Roman" w:hAnsi="Times New Roman" w:cs="Times New Roman"/>
          <w:color w:val="000000"/>
        </w:rPr>
        <w:t>in SSI enrollees for the states that eliminated the subminimum wage.</w:t>
      </w:r>
      <w:r w:rsidR="006910D2">
        <w:rPr>
          <w:rFonts w:ascii="Times New Roman" w:eastAsia="Times New Roman" w:hAnsi="Times New Roman" w:cs="Times New Roman"/>
          <w:color w:val="000000"/>
        </w:rPr>
        <w:t xml:space="preserve"> </w:t>
      </w:r>
      <w:r w:rsidR="006D4B90">
        <w:rPr>
          <w:rFonts w:ascii="Times New Roman" w:eastAsia="Times New Roman" w:hAnsi="Times New Roman" w:cs="Times New Roman"/>
          <w:color w:val="000000"/>
        </w:rPr>
        <w:t xml:space="preserve">This </w:t>
      </w:r>
      <w:r w:rsidR="000F091B">
        <w:rPr>
          <w:rFonts w:ascii="Times New Roman" w:eastAsia="Times New Roman" w:hAnsi="Times New Roman" w:cs="Times New Roman"/>
          <w:color w:val="000000"/>
        </w:rPr>
        <w:t xml:space="preserve">is a </w:t>
      </w:r>
      <w:r w:rsidR="006D4B90">
        <w:rPr>
          <w:rFonts w:ascii="Times New Roman" w:eastAsia="Times New Roman" w:hAnsi="Times New Roman" w:cs="Times New Roman"/>
          <w:color w:val="000000"/>
        </w:rPr>
        <w:t xml:space="preserve">minimal impact but </w:t>
      </w:r>
      <w:r w:rsidRPr="00A62D07">
        <w:rPr>
          <w:rFonts w:ascii="Times New Roman" w:eastAsia="Times New Roman" w:hAnsi="Times New Roman" w:cs="Times New Roman"/>
          <w:color w:val="000000"/>
        </w:rPr>
        <w:t>emphasizes the need for further investigation into the intricate dynamics influencing SSI enrollment</w:t>
      </w:r>
      <w:r w:rsidR="000F091B">
        <w:rPr>
          <w:rFonts w:ascii="Times New Roman" w:eastAsia="Times New Roman" w:hAnsi="Times New Roman" w:cs="Times New Roman"/>
          <w:color w:val="000000"/>
        </w:rPr>
        <w:t xml:space="preserve"> as wages are increasing, influencing </w:t>
      </w:r>
      <w:r w:rsidR="00F46E7A">
        <w:rPr>
          <w:rFonts w:ascii="Times New Roman" w:eastAsia="Times New Roman" w:hAnsi="Times New Roman" w:cs="Times New Roman"/>
          <w:color w:val="000000"/>
        </w:rPr>
        <w:t>individuals’</w:t>
      </w:r>
      <w:r w:rsidR="000F091B">
        <w:rPr>
          <w:rFonts w:ascii="Times New Roman" w:eastAsia="Times New Roman" w:hAnsi="Times New Roman" w:cs="Times New Roman"/>
          <w:color w:val="000000"/>
        </w:rPr>
        <w:t xml:space="preserve"> behavior</w:t>
      </w:r>
      <w:r w:rsidRPr="00A62D07">
        <w:rPr>
          <w:rFonts w:ascii="Times New Roman" w:eastAsia="Times New Roman" w:hAnsi="Times New Roman" w:cs="Times New Roman"/>
          <w:color w:val="000000"/>
        </w:rPr>
        <w:t>.</w:t>
      </w:r>
    </w:p>
    <w:p w14:paraId="280D6B1F" w14:textId="77777777" w:rsidR="006D4B90" w:rsidRDefault="006D4B90" w:rsidP="00A62D07">
      <w:pPr>
        <w:spacing w:line="480" w:lineRule="auto"/>
        <w:rPr>
          <w:rFonts w:ascii="Times New Roman" w:eastAsia="Times New Roman" w:hAnsi="Times New Roman" w:cs="Times New Roman"/>
          <w:color w:val="000000"/>
        </w:rPr>
      </w:pPr>
    </w:p>
    <w:p w14:paraId="3527A726" w14:textId="77777777" w:rsidR="006D4B90" w:rsidRDefault="006D4B90" w:rsidP="00A62D07">
      <w:pPr>
        <w:spacing w:line="480" w:lineRule="auto"/>
        <w:rPr>
          <w:rFonts w:ascii="Times New Roman" w:eastAsia="Times New Roman" w:hAnsi="Times New Roman" w:cs="Times New Roman"/>
          <w:color w:val="000000"/>
        </w:rPr>
      </w:pPr>
    </w:p>
    <w:p w14:paraId="4C5E9035" w14:textId="77777777" w:rsidR="006D4B90" w:rsidRDefault="006D4B90" w:rsidP="00A62D07">
      <w:pPr>
        <w:spacing w:line="480" w:lineRule="auto"/>
        <w:rPr>
          <w:rFonts w:ascii="Times New Roman" w:eastAsia="Times New Roman" w:hAnsi="Times New Roman" w:cs="Times New Roman"/>
          <w:color w:val="000000"/>
        </w:rPr>
      </w:pPr>
    </w:p>
    <w:p w14:paraId="40FE3A7B" w14:textId="77777777" w:rsidR="006D4B90" w:rsidRDefault="006D4B90" w:rsidP="00A62D07">
      <w:pPr>
        <w:spacing w:line="480" w:lineRule="auto"/>
        <w:rPr>
          <w:rFonts w:ascii="Times New Roman" w:eastAsia="Times New Roman" w:hAnsi="Times New Roman" w:cs="Times New Roman"/>
          <w:color w:val="000000"/>
        </w:rPr>
      </w:pPr>
    </w:p>
    <w:p w14:paraId="1A6A6388" w14:textId="77777777" w:rsidR="006D4B90" w:rsidRDefault="006D4B90" w:rsidP="00A62D07">
      <w:pPr>
        <w:spacing w:line="480" w:lineRule="auto"/>
        <w:rPr>
          <w:rFonts w:ascii="Times New Roman" w:eastAsia="Times New Roman" w:hAnsi="Times New Roman" w:cs="Times New Roman"/>
          <w:color w:val="000000"/>
        </w:rPr>
      </w:pPr>
    </w:p>
    <w:p w14:paraId="08C900BD" w14:textId="77777777" w:rsidR="006D4B90" w:rsidRDefault="006D4B90" w:rsidP="00A62D07">
      <w:pPr>
        <w:spacing w:line="480" w:lineRule="auto"/>
        <w:rPr>
          <w:rFonts w:ascii="Times New Roman" w:eastAsia="Times New Roman" w:hAnsi="Times New Roman" w:cs="Times New Roman"/>
          <w:color w:val="000000"/>
        </w:rPr>
      </w:pPr>
    </w:p>
    <w:p w14:paraId="490E2D16" w14:textId="77777777" w:rsidR="00814BCC" w:rsidRDefault="00814BCC" w:rsidP="00A62D07">
      <w:pPr>
        <w:spacing w:line="480" w:lineRule="auto"/>
        <w:rPr>
          <w:rFonts w:ascii="Times New Roman" w:eastAsia="Times New Roman" w:hAnsi="Times New Roman" w:cs="Times New Roman"/>
          <w:color w:val="000000"/>
        </w:rPr>
      </w:pPr>
    </w:p>
    <w:p w14:paraId="3DCB2D11" w14:textId="77777777" w:rsidR="00814BCC" w:rsidRDefault="00814BCC" w:rsidP="00A62D07">
      <w:pPr>
        <w:spacing w:line="480" w:lineRule="auto"/>
        <w:rPr>
          <w:rFonts w:ascii="Times New Roman" w:eastAsia="Times New Roman" w:hAnsi="Times New Roman" w:cs="Times New Roman"/>
          <w:color w:val="000000"/>
        </w:rPr>
      </w:pPr>
    </w:p>
    <w:p w14:paraId="4EF6603B" w14:textId="77777777" w:rsidR="00814BCC" w:rsidRDefault="00814BCC" w:rsidP="00A62D07">
      <w:pPr>
        <w:spacing w:line="480" w:lineRule="auto"/>
        <w:rPr>
          <w:rFonts w:ascii="Times New Roman" w:eastAsia="Times New Roman" w:hAnsi="Times New Roman" w:cs="Times New Roman"/>
          <w:color w:val="000000"/>
        </w:rPr>
      </w:pPr>
    </w:p>
    <w:p w14:paraId="2EB83A4B" w14:textId="77777777" w:rsidR="00814BCC" w:rsidRDefault="00814BCC" w:rsidP="00A62D07">
      <w:pPr>
        <w:spacing w:line="480" w:lineRule="auto"/>
        <w:rPr>
          <w:rFonts w:ascii="Times New Roman" w:eastAsia="Times New Roman" w:hAnsi="Times New Roman" w:cs="Times New Roman"/>
          <w:color w:val="000000"/>
        </w:rPr>
      </w:pPr>
    </w:p>
    <w:p w14:paraId="7ABB24CE" w14:textId="77777777" w:rsidR="00814BCC" w:rsidRDefault="00814BCC" w:rsidP="00A62D07">
      <w:pPr>
        <w:spacing w:line="480" w:lineRule="auto"/>
        <w:rPr>
          <w:rFonts w:ascii="Times New Roman" w:eastAsia="Times New Roman" w:hAnsi="Times New Roman" w:cs="Times New Roman"/>
          <w:color w:val="000000"/>
        </w:rPr>
      </w:pPr>
    </w:p>
    <w:p w14:paraId="593E4EF0" w14:textId="77777777" w:rsidR="006D4B90" w:rsidRDefault="006D4B90" w:rsidP="00A62D07">
      <w:pPr>
        <w:spacing w:line="480" w:lineRule="auto"/>
        <w:rPr>
          <w:rFonts w:ascii="Times New Roman" w:eastAsia="Times New Roman" w:hAnsi="Times New Roman" w:cs="Times New Roman"/>
          <w:color w:val="000000"/>
        </w:rPr>
      </w:pPr>
    </w:p>
    <w:p w14:paraId="028F9855" w14:textId="77777777" w:rsidR="006D4B90" w:rsidRDefault="006D4B90" w:rsidP="00A62D07">
      <w:pPr>
        <w:spacing w:line="480" w:lineRule="auto"/>
        <w:rPr>
          <w:rFonts w:ascii="Times New Roman" w:eastAsia="Times New Roman" w:hAnsi="Times New Roman" w:cs="Times New Roman"/>
          <w:color w:val="000000"/>
        </w:rPr>
      </w:pPr>
    </w:p>
    <w:p w14:paraId="0E9DE382" w14:textId="59D3B70A"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color w:val="000000"/>
        </w:rPr>
        <w:lastRenderedPageBreak/>
        <w:t>Figure 1:</w:t>
      </w:r>
    </w:p>
    <w:p w14:paraId="5A2DB968" w14:textId="01BEDD5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color w:val="000000"/>
          <w:bdr w:val="none" w:sz="0" w:space="0" w:color="auto" w:frame="1"/>
        </w:rPr>
        <w:fldChar w:fldCharType="begin"/>
      </w:r>
      <w:r w:rsidRPr="00A62D07">
        <w:rPr>
          <w:rFonts w:ascii="Times New Roman" w:eastAsia="Times New Roman" w:hAnsi="Times New Roman" w:cs="Times New Roman"/>
          <w:color w:val="000000"/>
          <w:bdr w:val="none" w:sz="0" w:space="0" w:color="auto" w:frame="1"/>
        </w:rPr>
        <w:instrText xml:space="preserve"> INCLUDEPICTURE "https://lh7-us.googleusercontent.com/DDRX1F_SV_nDR_gLSxCy1fPbFbqD19YdtTmpaY4ITZsdEob08dbJPgBIDqFzZ6mmw9qAZNWmywA93UB-IP5EZUgZkQTcZEAzHDQn2FDcqVt7zq-T6jnVWl9I5VtDW2iRy0KNcjRhpJ8THeFnJ6bo_bM" \* MERGEFORMATINET </w:instrText>
      </w:r>
      <w:r w:rsidRPr="00A62D07">
        <w:rPr>
          <w:rFonts w:ascii="Times New Roman" w:eastAsia="Times New Roman" w:hAnsi="Times New Roman" w:cs="Times New Roman"/>
          <w:color w:val="000000"/>
          <w:bdr w:val="none" w:sz="0" w:space="0" w:color="auto" w:frame="1"/>
        </w:rPr>
        <w:fldChar w:fldCharType="separate"/>
      </w:r>
      <w:r w:rsidRPr="00A62D07">
        <w:rPr>
          <w:rFonts w:ascii="Times New Roman" w:eastAsia="Times New Roman" w:hAnsi="Times New Roman" w:cs="Times New Roman"/>
          <w:noProof/>
          <w:color w:val="000000"/>
          <w:bdr w:val="none" w:sz="0" w:space="0" w:color="auto" w:frame="1"/>
        </w:rPr>
        <w:drawing>
          <wp:inline distT="0" distB="0" distL="0" distR="0" wp14:anchorId="187D24BF" wp14:editId="1FF12901">
            <wp:extent cx="5943600" cy="4336415"/>
            <wp:effectExtent l="0" t="0" r="0" b="0"/>
            <wp:docPr id="1" name="Picture 1" descr="A graph of a number of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stat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36415"/>
                    </a:xfrm>
                    <a:prstGeom prst="rect">
                      <a:avLst/>
                    </a:prstGeom>
                    <a:noFill/>
                    <a:ln>
                      <a:noFill/>
                    </a:ln>
                  </pic:spPr>
                </pic:pic>
              </a:graphicData>
            </a:graphic>
          </wp:inline>
        </w:drawing>
      </w:r>
      <w:r w:rsidRPr="00A62D07">
        <w:rPr>
          <w:rFonts w:ascii="Times New Roman" w:eastAsia="Times New Roman" w:hAnsi="Times New Roman" w:cs="Times New Roman"/>
          <w:color w:val="000000"/>
          <w:bdr w:val="none" w:sz="0" w:space="0" w:color="auto" w:frame="1"/>
        </w:rPr>
        <w:fldChar w:fldCharType="end"/>
      </w:r>
    </w:p>
    <w:p w14:paraId="272EBA0D" w14:textId="41F91F41"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In line with the study by Card and Krueger (1994), a model mirroring their approach was incorporated into the analysis. Maryland, an early adopter in eliminating the subminimum wage in 2016, stands in contrast to Delaware, a state still permitting employers to pay subminimum wages. Employing a difference-in-differences (</w:t>
      </w:r>
      <w:proofErr w:type="spellStart"/>
      <w:r w:rsidRPr="00A62D07">
        <w:rPr>
          <w:rFonts w:ascii="Times New Roman" w:eastAsia="Times New Roman" w:hAnsi="Times New Roman" w:cs="Times New Roman"/>
          <w:color w:val="000000"/>
        </w:rPr>
        <w:t>DiD</w:t>
      </w:r>
      <w:proofErr w:type="spellEnd"/>
      <w:r w:rsidRPr="00A62D07">
        <w:rPr>
          <w:rFonts w:ascii="Times New Roman" w:eastAsia="Times New Roman" w:hAnsi="Times New Roman" w:cs="Times New Roman"/>
          <w:color w:val="000000"/>
        </w:rPr>
        <w:t>) methodology, this regression seeks to quantify the impact of eliminating the subminimum wage on SSI recipients in these two distinct states, while carefully controlling for inherent differences between them.</w:t>
      </w:r>
    </w:p>
    <w:p w14:paraId="46A45472" w14:textId="69028275"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To complement these regression findings, a two-way graph was generated. This graphical representation serves to vividly illustrate the lack of substantial changes in SSI enrollment over the pre-and post-treatment periods in both Maryland and Delaware. This visual reinforcement </w:t>
      </w:r>
      <w:r w:rsidRPr="00A62D07">
        <w:rPr>
          <w:rFonts w:ascii="Times New Roman" w:eastAsia="Times New Roman" w:hAnsi="Times New Roman" w:cs="Times New Roman"/>
          <w:color w:val="000000"/>
        </w:rPr>
        <w:lastRenderedPageBreak/>
        <w:t>adds a layer of clarity to the statistical results, further showing the impact of subminimum wage policies on SSI recipients in different states.</w:t>
      </w:r>
    </w:p>
    <w:p w14:paraId="29487D72" w14:textId="380FBF5A" w:rsidR="00A62D07" w:rsidRDefault="00A62D07" w:rsidP="00A62D07">
      <w:pPr>
        <w:spacing w:line="480" w:lineRule="auto"/>
        <w:ind w:firstLine="720"/>
        <w:rPr>
          <w:rFonts w:ascii="Times New Roman" w:eastAsia="Times New Roman" w:hAnsi="Times New Roman" w:cs="Times New Roman"/>
          <w:color w:val="000000"/>
        </w:rPr>
      </w:pPr>
      <w:r w:rsidRPr="00A62D07">
        <w:rPr>
          <w:rFonts w:ascii="Times New Roman" w:eastAsia="Times New Roman" w:hAnsi="Times New Roman" w:cs="Times New Roman"/>
          <w:color w:val="000000"/>
        </w:rPr>
        <w:t>Next, a series of regression equations are added to measure the impact of wages for people with disabilities on labor force participation. Given the complexity of this relationship, an additional consideration is made for the potential nonlinear nature of this impact. The equation may take the form:</w:t>
      </w:r>
    </w:p>
    <w:p w14:paraId="4F2CA35B" w14:textId="4B0DB244" w:rsidR="00EC2C59" w:rsidRPr="00A62D07" w:rsidRDefault="008848D5" w:rsidP="00EC2C59">
      <w:pPr>
        <w:spacing w:line="480" w:lineRule="auto"/>
        <w:jc w:val="center"/>
        <w:rPr>
          <w:rFonts w:ascii="Times New Roman" w:eastAsia="Times New Roman" w:hAnsi="Times New Roman" w:cs="Times New Roman"/>
        </w:rPr>
      </w:pPr>
      <w:r>
        <w:rPr>
          <w:color w:val="000000"/>
          <w:bdr w:val="none" w:sz="0" w:space="0" w:color="auto" w:frame="1"/>
        </w:rPr>
        <w:fldChar w:fldCharType="begin"/>
      </w:r>
      <w:r>
        <w:rPr>
          <w:color w:val="000000"/>
          <w:bdr w:val="none" w:sz="0" w:space="0" w:color="auto" w:frame="1"/>
        </w:rPr>
        <w:instrText xml:space="preserve"> INCLUDEPICTURE "https://lh7-us.googleusercontent.com/3KNyhxgkNS1D32Deq91haz2EoOYV2Ey-g-mpTJojo1laL-Uhc-3hboalge_8hr08T3O1OVsOLogwVaIR8Ypc_F22RS-mq0kfb1ehByCjjMYICOOrfnrTwmCDWVpO5Hl58dbkvFR9R8Avmv7oHOAsiaY"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17C422D2" wp14:editId="2FC21EE3">
            <wp:extent cx="4887310" cy="1393092"/>
            <wp:effectExtent l="0" t="0" r="2540" b="4445"/>
            <wp:docPr id="8" name="Picture 8" descr="A group of math equ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ath equation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9088" cy="1405001"/>
                    </a:xfrm>
                    <a:prstGeom prst="rect">
                      <a:avLst/>
                    </a:prstGeom>
                    <a:noFill/>
                    <a:ln>
                      <a:noFill/>
                    </a:ln>
                  </pic:spPr>
                </pic:pic>
              </a:graphicData>
            </a:graphic>
          </wp:inline>
        </w:drawing>
      </w:r>
      <w:r>
        <w:rPr>
          <w:color w:val="000000"/>
          <w:bdr w:val="none" w:sz="0" w:space="0" w:color="auto" w:frame="1"/>
        </w:rPr>
        <w:fldChar w:fldCharType="end"/>
      </w:r>
    </w:p>
    <w:p w14:paraId="20EBF7F3" w14:textId="77777777"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The examination of how wages influence the labor force participation of individuals with cognitive disabilities involves a series of five regressions, each dissecting specific facets of wage policies. The initial trio of regressions isolates the effects of the subminimum wage, the minimum wage, and the tipped minimum wage on labor force participation. Notably, the analysis includes a squared term for the minimum wage and tipped minimum wage, accounting for the possibility that individuals with disabilities might alter their work behavior to safeguard benefits like SSI.</w:t>
      </w:r>
    </w:p>
    <w:p w14:paraId="1793EF76" w14:textId="77777777" w:rsidR="00A62D07" w:rsidRPr="00A62D07" w:rsidRDefault="00A62D07" w:rsidP="00A62D07">
      <w:pPr>
        <w:spacing w:after="160"/>
        <w:rPr>
          <w:rFonts w:ascii="Times New Roman" w:eastAsia="Times New Roman" w:hAnsi="Times New Roman" w:cs="Times New Roman"/>
        </w:rPr>
      </w:pPr>
      <w:r w:rsidRPr="00A62D07">
        <w:rPr>
          <w:rFonts w:ascii="Times New Roman" w:eastAsia="Times New Roman" w:hAnsi="Times New Roman" w:cs="Times New Roman"/>
          <w:b/>
          <w:bCs/>
          <w:color w:val="000000"/>
        </w:rPr>
        <w:t>Table 3: Regression Analysis on LFPR</w:t>
      </w:r>
    </w:p>
    <w:tbl>
      <w:tblPr>
        <w:tblW w:w="10443" w:type="dxa"/>
        <w:jc w:val="center"/>
        <w:tblLayout w:type="fixed"/>
        <w:tblCellMar>
          <w:left w:w="75" w:type="dxa"/>
          <w:right w:w="75" w:type="dxa"/>
        </w:tblCellMar>
        <w:tblLook w:val="0000" w:firstRow="0" w:lastRow="0" w:firstColumn="0" w:lastColumn="0" w:noHBand="0" w:noVBand="0"/>
      </w:tblPr>
      <w:tblGrid>
        <w:gridCol w:w="3099"/>
        <w:gridCol w:w="1440"/>
        <w:gridCol w:w="1440"/>
        <w:gridCol w:w="1440"/>
        <w:gridCol w:w="1440"/>
        <w:gridCol w:w="1584"/>
      </w:tblGrid>
      <w:tr w:rsidR="009B26CB" w14:paraId="5AB228F9" w14:textId="77777777" w:rsidTr="00EB21DD">
        <w:trPr>
          <w:jc w:val="center"/>
        </w:trPr>
        <w:tc>
          <w:tcPr>
            <w:tcW w:w="3099" w:type="dxa"/>
            <w:tcBorders>
              <w:top w:val="single" w:sz="6" w:space="0" w:color="auto"/>
              <w:left w:val="nil"/>
              <w:bottom w:val="nil"/>
              <w:right w:val="nil"/>
            </w:tcBorders>
          </w:tcPr>
          <w:p w14:paraId="1E0913DD"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single" w:sz="6" w:space="0" w:color="auto"/>
              <w:left w:val="nil"/>
              <w:bottom w:val="nil"/>
              <w:right w:val="nil"/>
            </w:tcBorders>
          </w:tcPr>
          <w:p w14:paraId="5D4BD2D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w:t>
            </w:r>
          </w:p>
        </w:tc>
        <w:tc>
          <w:tcPr>
            <w:tcW w:w="1440" w:type="dxa"/>
            <w:tcBorders>
              <w:top w:val="single" w:sz="6" w:space="0" w:color="auto"/>
              <w:left w:val="nil"/>
              <w:bottom w:val="nil"/>
              <w:right w:val="nil"/>
            </w:tcBorders>
          </w:tcPr>
          <w:p w14:paraId="40E4358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w:t>
            </w:r>
          </w:p>
        </w:tc>
        <w:tc>
          <w:tcPr>
            <w:tcW w:w="1440" w:type="dxa"/>
            <w:tcBorders>
              <w:top w:val="single" w:sz="6" w:space="0" w:color="auto"/>
              <w:left w:val="nil"/>
              <w:bottom w:val="nil"/>
              <w:right w:val="nil"/>
            </w:tcBorders>
          </w:tcPr>
          <w:p w14:paraId="0DE586E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w:t>
            </w:r>
          </w:p>
        </w:tc>
        <w:tc>
          <w:tcPr>
            <w:tcW w:w="1440" w:type="dxa"/>
            <w:tcBorders>
              <w:top w:val="single" w:sz="6" w:space="0" w:color="auto"/>
              <w:left w:val="nil"/>
              <w:bottom w:val="nil"/>
              <w:right w:val="nil"/>
            </w:tcBorders>
          </w:tcPr>
          <w:p w14:paraId="397635F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w:t>
            </w:r>
          </w:p>
        </w:tc>
        <w:tc>
          <w:tcPr>
            <w:tcW w:w="1584" w:type="dxa"/>
            <w:tcBorders>
              <w:top w:val="single" w:sz="6" w:space="0" w:color="auto"/>
              <w:left w:val="nil"/>
              <w:bottom w:val="nil"/>
              <w:right w:val="nil"/>
            </w:tcBorders>
          </w:tcPr>
          <w:p w14:paraId="07015F5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(5)</w:t>
            </w:r>
          </w:p>
        </w:tc>
      </w:tr>
      <w:tr w:rsidR="009B26CB" w14:paraId="2C60935A" w14:textId="77777777" w:rsidTr="00EB21DD">
        <w:trPr>
          <w:jc w:val="center"/>
        </w:trPr>
        <w:tc>
          <w:tcPr>
            <w:tcW w:w="3099" w:type="dxa"/>
            <w:tcBorders>
              <w:top w:val="nil"/>
              <w:left w:val="nil"/>
              <w:bottom w:val="single" w:sz="6" w:space="0" w:color="auto"/>
              <w:right w:val="nil"/>
            </w:tcBorders>
          </w:tcPr>
          <w:p w14:paraId="7FDAB909"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VARIABLES</w:t>
            </w:r>
          </w:p>
        </w:tc>
        <w:tc>
          <w:tcPr>
            <w:tcW w:w="1440" w:type="dxa"/>
            <w:tcBorders>
              <w:top w:val="nil"/>
              <w:left w:val="nil"/>
              <w:bottom w:val="single" w:sz="6" w:space="0" w:color="auto"/>
              <w:right w:val="nil"/>
            </w:tcBorders>
          </w:tcPr>
          <w:p w14:paraId="04F993A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75A1E0B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5E36495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63A82A1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Multiple</w:t>
            </w:r>
          </w:p>
        </w:tc>
        <w:tc>
          <w:tcPr>
            <w:tcW w:w="1584" w:type="dxa"/>
            <w:tcBorders>
              <w:top w:val="nil"/>
              <w:left w:val="nil"/>
              <w:bottom w:val="single" w:sz="6" w:space="0" w:color="auto"/>
              <w:right w:val="nil"/>
            </w:tcBorders>
          </w:tcPr>
          <w:p w14:paraId="45641AA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Multiple</w:t>
            </w:r>
          </w:p>
        </w:tc>
      </w:tr>
      <w:tr w:rsidR="009B26CB" w14:paraId="6DB0E2B0" w14:textId="77777777" w:rsidTr="00EB21DD">
        <w:trPr>
          <w:jc w:val="center"/>
        </w:trPr>
        <w:tc>
          <w:tcPr>
            <w:tcW w:w="3099" w:type="dxa"/>
            <w:tcBorders>
              <w:top w:val="nil"/>
              <w:left w:val="nil"/>
              <w:bottom w:val="nil"/>
              <w:right w:val="nil"/>
            </w:tcBorders>
          </w:tcPr>
          <w:p w14:paraId="1001AD21"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2B5B7EC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01AEC6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EB5AD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709ECD0" w14:textId="77777777" w:rsidR="009B26CB" w:rsidRDefault="009B26CB" w:rsidP="00EB21DD">
            <w:pPr>
              <w:widowControl w:val="0"/>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2CEAC33" w14:textId="77777777" w:rsidR="009B26CB" w:rsidRDefault="009B26CB" w:rsidP="00EB21DD">
            <w:pPr>
              <w:widowControl w:val="0"/>
              <w:autoSpaceDE w:val="0"/>
              <w:autoSpaceDN w:val="0"/>
              <w:adjustRightInd w:val="0"/>
              <w:jc w:val="center"/>
              <w:rPr>
                <w:rFonts w:ascii="Times New Roman" w:hAnsi="Times New Roman"/>
              </w:rPr>
            </w:pPr>
          </w:p>
        </w:tc>
      </w:tr>
      <w:tr w:rsidR="009B26CB" w14:paraId="0B713520" w14:textId="77777777" w:rsidTr="00EB21DD">
        <w:trPr>
          <w:jc w:val="center"/>
        </w:trPr>
        <w:tc>
          <w:tcPr>
            <w:tcW w:w="3099" w:type="dxa"/>
            <w:tcBorders>
              <w:top w:val="nil"/>
              <w:left w:val="nil"/>
              <w:bottom w:val="nil"/>
              <w:right w:val="nil"/>
            </w:tcBorders>
          </w:tcPr>
          <w:p w14:paraId="35F562B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Min Wage</w:t>
            </w:r>
          </w:p>
        </w:tc>
        <w:tc>
          <w:tcPr>
            <w:tcW w:w="1440" w:type="dxa"/>
            <w:tcBorders>
              <w:top w:val="nil"/>
              <w:left w:val="nil"/>
              <w:bottom w:val="nil"/>
              <w:right w:val="nil"/>
            </w:tcBorders>
          </w:tcPr>
          <w:p w14:paraId="21D7D16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F884F1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-0.142</w:t>
            </w:r>
          </w:p>
        </w:tc>
        <w:tc>
          <w:tcPr>
            <w:tcW w:w="1440" w:type="dxa"/>
            <w:tcBorders>
              <w:top w:val="nil"/>
              <w:left w:val="nil"/>
              <w:bottom w:val="nil"/>
              <w:right w:val="nil"/>
            </w:tcBorders>
          </w:tcPr>
          <w:p w14:paraId="5B4F829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452D01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-0.117</w:t>
            </w:r>
          </w:p>
        </w:tc>
        <w:tc>
          <w:tcPr>
            <w:tcW w:w="1584" w:type="dxa"/>
            <w:tcBorders>
              <w:top w:val="nil"/>
              <w:left w:val="nil"/>
              <w:bottom w:val="nil"/>
              <w:right w:val="nil"/>
            </w:tcBorders>
          </w:tcPr>
          <w:p w14:paraId="4805393A" w14:textId="77777777" w:rsidR="009B26CB" w:rsidRDefault="009B26CB" w:rsidP="00EB21DD">
            <w:pPr>
              <w:widowControl w:val="0"/>
              <w:autoSpaceDE w:val="0"/>
              <w:autoSpaceDN w:val="0"/>
              <w:adjustRightInd w:val="0"/>
              <w:jc w:val="center"/>
              <w:rPr>
                <w:rFonts w:ascii="Times New Roman" w:hAnsi="Times New Roman"/>
              </w:rPr>
            </w:pPr>
          </w:p>
        </w:tc>
      </w:tr>
      <w:tr w:rsidR="009B26CB" w14:paraId="49A20DAB" w14:textId="77777777" w:rsidTr="00EB21DD">
        <w:trPr>
          <w:jc w:val="center"/>
        </w:trPr>
        <w:tc>
          <w:tcPr>
            <w:tcW w:w="3099" w:type="dxa"/>
            <w:tcBorders>
              <w:top w:val="nil"/>
              <w:left w:val="nil"/>
              <w:bottom w:val="nil"/>
              <w:right w:val="nil"/>
            </w:tcBorders>
          </w:tcPr>
          <w:p w14:paraId="110FB1F1"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222A2F9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76F65F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(0.182)</w:t>
            </w:r>
          </w:p>
        </w:tc>
        <w:tc>
          <w:tcPr>
            <w:tcW w:w="1440" w:type="dxa"/>
            <w:tcBorders>
              <w:top w:val="nil"/>
              <w:left w:val="nil"/>
              <w:bottom w:val="nil"/>
              <w:right w:val="nil"/>
            </w:tcBorders>
          </w:tcPr>
          <w:p w14:paraId="17A715C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FFB992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(0.170)</w:t>
            </w:r>
          </w:p>
        </w:tc>
        <w:tc>
          <w:tcPr>
            <w:tcW w:w="1584" w:type="dxa"/>
            <w:tcBorders>
              <w:top w:val="nil"/>
              <w:left w:val="nil"/>
              <w:bottom w:val="nil"/>
              <w:right w:val="nil"/>
            </w:tcBorders>
          </w:tcPr>
          <w:p w14:paraId="72307FC1" w14:textId="77777777" w:rsidR="009B26CB" w:rsidRDefault="009B26CB" w:rsidP="00EB21DD">
            <w:pPr>
              <w:widowControl w:val="0"/>
              <w:autoSpaceDE w:val="0"/>
              <w:autoSpaceDN w:val="0"/>
              <w:adjustRightInd w:val="0"/>
              <w:jc w:val="center"/>
              <w:rPr>
                <w:rFonts w:ascii="Times New Roman" w:hAnsi="Times New Roman"/>
              </w:rPr>
            </w:pPr>
          </w:p>
        </w:tc>
      </w:tr>
      <w:tr w:rsidR="009B26CB" w14:paraId="6CBE25AD" w14:textId="77777777" w:rsidTr="00EB21DD">
        <w:trPr>
          <w:jc w:val="center"/>
        </w:trPr>
        <w:tc>
          <w:tcPr>
            <w:tcW w:w="3099" w:type="dxa"/>
            <w:tcBorders>
              <w:top w:val="nil"/>
              <w:left w:val="nil"/>
              <w:bottom w:val="nil"/>
              <w:right w:val="nil"/>
            </w:tcBorders>
          </w:tcPr>
          <w:p w14:paraId="68F32B04"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Min Wage Sq</w:t>
            </w:r>
          </w:p>
        </w:tc>
        <w:tc>
          <w:tcPr>
            <w:tcW w:w="1440" w:type="dxa"/>
            <w:tcBorders>
              <w:top w:val="nil"/>
              <w:left w:val="nil"/>
              <w:bottom w:val="nil"/>
              <w:right w:val="nil"/>
            </w:tcBorders>
          </w:tcPr>
          <w:p w14:paraId="53C626B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3C9559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0.00913</w:t>
            </w:r>
          </w:p>
        </w:tc>
        <w:tc>
          <w:tcPr>
            <w:tcW w:w="1440" w:type="dxa"/>
            <w:tcBorders>
              <w:top w:val="nil"/>
              <w:left w:val="nil"/>
              <w:bottom w:val="nil"/>
              <w:right w:val="nil"/>
            </w:tcBorders>
          </w:tcPr>
          <w:p w14:paraId="0DE634E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88B69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0.00633</w:t>
            </w:r>
          </w:p>
        </w:tc>
        <w:tc>
          <w:tcPr>
            <w:tcW w:w="1584" w:type="dxa"/>
            <w:tcBorders>
              <w:top w:val="nil"/>
              <w:left w:val="nil"/>
              <w:bottom w:val="nil"/>
              <w:right w:val="nil"/>
            </w:tcBorders>
          </w:tcPr>
          <w:p w14:paraId="3ED0D668" w14:textId="77777777" w:rsidR="009B26CB" w:rsidRDefault="009B26CB" w:rsidP="00EB21DD">
            <w:pPr>
              <w:widowControl w:val="0"/>
              <w:autoSpaceDE w:val="0"/>
              <w:autoSpaceDN w:val="0"/>
              <w:adjustRightInd w:val="0"/>
              <w:jc w:val="center"/>
              <w:rPr>
                <w:rFonts w:ascii="Times New Roman" w:hAnsi="Times New Roman"/>
              </w:rPr>
            </w:pPr>
          </w:p>
        </w:tc>
      </w:tr>
      <w:tr w:rsidR="009B26CB" w14:paraId="27A0629A" w14:textId="77777777" w:rsidTr="00EB21DD">
        <w:trPr>
          <w:jc w:val="center"/>
        </w:trPr>
        <w:tc>
          <w:tcPr>
            <w:tcW w:w="3099" w:type="dxa"/>
            <w:tcBorders>
              <w:top w:val="nil"/>
              <w:left w:val="nil"/>
              <w:bottom w:val="nil"/>
              <w:right w:val="nil"/>
            </w:tcBorders>
          </w:tcPr>
          <w:p w14:paraId="55B84C24"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1A4DE94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9FC223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(0.00931)</w:t>
            </w:r>
          </w:p>
        </w:tc>
        <w:tc>
          <w:tcPr>
            <w:tcW w:w="1440" w:type="dxa"/>
            <w:tcBorders>
              <w:top w:val="nil"/>
              <w:left w:val="nil"/>
              <w:bottom w:val="nil"/>
              <w:right w:val="nil"/>
            </w:tcBorders>
          </w:tcPr>
          <w:p w14:paraId="18B9596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9A7412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(0.00877)</w:t>
            </w:r>
          </w:p>
        </w:tc>
        <w:tc>
          <w:tcPr>
            <w:tcW w:w="1584" w:type="dxa"/>
            <w:tcBorders>
              <w:top w:val="nil"/>
              <w:left w:val="nil"/>
              <w:bottom w:val="nil"/>
              <w:right w:val="nil"/>
            </w:tcBorders>
          </w:tcPr>
          <w:p w14:paraId="407A1C67" w14:textId="77777777" w:rsidR="009B26CB" w:rsidRDefault="009B26CB" w:rsidP="00EB21DD">
            <w:pPr>
              <w:widowControl w:val="0"/>
              <w:autoSpaceDE w:val="0"/>
              <w:autoSpaceDN w:val="0"/>
              <w:adjustRightInd w:val="0"/>
              <w:jc w:val="center"/>
              <w:rPr>
                <w:rFonts w:ascii="Times New Roman" w:hAnsi="Times New Roman"/>
              </w:rPr>
            </w:pPr>
          </w:p>
        </w:tc>
      </w:tr>
      <w:tr w:rsidR="009B26CB" w14:paraId="546228BB" w14:textId="77777777" w:rsidTr="00EB21DD">
        <w:trPr>
          <w:jc w:val="center"/>
        </w:trPr>
        <w:tc>
          <w:tcPr>
            <w:tcW w:w="3099" w:type="dxa"/>
            <w:tcBorders>
              <w:top w:val="nil"/>
              <w:left w:val="nil"/>
              <w:bottom w:val="nil"/>
              <w:right w:val="nil"/>
            </w:tcBorders>
          </w:tcPr>
          <w:p w14:paraId="4EF376DA" w14:textId="668328D6"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xml:space="preserve">Sub Min </w:t>
            </w:r>
            <w:r w:rsidR="009C5027">
              <w:rPr>
                <w:rFonts w:ascii="Times New Roman" w:hAnsi="Times New Roman"/>
                <w:color w:val="000000"/>
              </w:rPr>
              <w:t>Outlawed</w:t>
            </w:r>
          </w:p>
        </w:tc>
        <w:tc>
          <w:tcPr>
            <w:tcW w:w="1440" w:type="dxa"/>
            <w:tcBorders>
              <w:top w:val="nil"/>
              <w:left w:val="nil"/>
              <w:bottom w:val="nil"/>
              <w:right w:val="nil"/>
            </w:tcBorders>
          </w:tcPr>
          <w:p w14:paraId="6D2358E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0.283***</w:t>
            </w:r>
          </w:p>
        </w:tc>
        <w:tc>
          <w:tcPr>
            <w:tcW w:w="1440" w:type="dxa"/>
            <w:tcBorders>
              <w:top w:val="nil"/>
              <w:left w:val="nil"/>
              <w:bottom w:val="nil"/>
              <w:right w:val="nil"/>
            </w:tcBorders>
          </w:tcPr>
          <w:p w14:paraId="0017136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0501CC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C6CC74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0.175*</w:t>
            </w:r>
          </w:p>
        </w:tc>
        <w:tc>
          <w:tcPr>
            <w:tcW w:w="1584" w:type="dxa"/>
            <w:tcBorders>
              <w:top w:val="nil"/>
              <w:left w:val="nil"/>
              <w:bottom w:val="nil"/>
              <w:right w:val="nil"/>
            </w:tcBorders>
          </w:tcPr>
          <w:p w14:paraId="2425ACC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0.174*</w:t>
            </w:r>
          </w:p>
        </w:tc>
      </w:tr>
      <w:tr w:rsidR="009B26CB" w14:paraId="5A26A757" w14:textId="77777777" w:rsidTr="00EB21DD">
        <w:trPr>
          <w:jc w:val="center"/>
        </w:trPr>
        <w:tc>
          <w:tcPr>
            <w:tcW w:w="3099" w:type="dxa"/>
            <w:tcBorders>
              <w:top w:val="nil"/>
              <w:left w:val="nil"/>
              <w:bottom w:val="nil"/>
              <w:right w:val="nil"/>
            </w:tcBorders>
          </w:tcPr>
          <w:p w14:paraId="54C170FD"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1C1878B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(0.0854)</w:t>
            </w:r>
          </w:p>
        </w:tc>
        <w:tc>
          <w:tcPr>
            <w:tcW w:w="1440" w:type="dxa"/>
            <w:tcBorders>
              <w:top w:val="nil"/>
              <w:left w:val="nil"/>
              <w:bottom w:val="nil"/>
              <w:right w:val="nil"/>
            </w:tcBorders>
          </w:tcPr>
          <w:p w14:paraId="71DB15E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CE37B6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E022BC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(0.0995)</w:t>
            </w:r>
          </w:p>
        </w:tc>
        <w:tc>
          <w:tcPr>
            <w:tcW w:w="1584" w:type="dxa"/>
            <w:tcBorders>
              <w:top w:val="nil"/>
              <w:left w:val="nil"/>
              <w:bottom w:val="nil"/>
              <w:right w:val="nil"/>
            </w:tcBorders>
          </w:tcPr>
          <w:p w14:paraId="745774B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(0.0921)</w:t>
            </w:r>
          </w:p>
        </w:tc>
      </w:tr>
      <w:tr w:rsidR="009B26CB" w14:paraId="1C1089F7" w14:textId="77777777" w:rsidTr="00EB21DD">
        <w:trPr>
          <w:jc w:val="center"/>
        </w:trPr>
        <w:tc>
          <w:tcPr>
            <w:tcW w:w="3099" w:type="dxa"/>
            <w:tcBorders>
              <w:top w:val="nil"/>
              <w:left w:val="nil"/>
              <w:bottom w:val="nil"/>
              <w:right w:val="nil"/>
            </w:tcBorders>
          </w:tcPr>
          <w:p w14:paraId="17EE9A7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18 - 25</w:t>
            </w:r>
          </w:p>
        </w:tc>
        <w:tc>
          <w:tcPr>
            <w:tcW w:w="1440" w:type="dxa"/>
            <w:tcBorders>
              <w:top w:val="nil"/>
              <w:left w:val="nil"/>
              <w:bottom w:val="nil"/>
              <w:right w:val="nil"/>
            </w:tcBorders>
          </w:tcPr>
          <w:p w14:paraId="37A7686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C5CBCE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CC7344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12D12D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-0.0226</w:t>
            </w:r>
          </w:p>
        </w:tc>
        <w:tc>
          <w:tcPr>
            <w:tcW w:w="1584" w:type="dxa"/>
            <w:tcBorders>
              <w:top w:val="nil"/>
              <w:left w:val="nil"/>
              <w:bottom w:val="nil"/>
              <w:right w:val="nil"/>
            </w:tcBorders>
          </w:tcPr>
          <w:p w14:paraId="39375DA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-0.00919</w:t>
            </w:r>
          </w:p>
        </w:tc>
      </w:tr>
      <w:tr w:rsidR="009B26CB" w14:paraId="7D4269D0" w14:textId="77777777" w:rsidTr="00EB21DD">
        <w:trPr>
          <w:jc w:val="center"/>
        </w:trPr>
        <w:tc>
          <w:tcPr>
            <w:tcW w:w="3099" w:type="dxa"/>
            <w:tcBorders>
              <w:top w:val="nil"/>
              <w:left w:val="nil"/>
              <w:bottom w:val="nil"/>
              <w:right w:val="nil"/>
            </w:tcBorders>
          </w:tcPr>
          <w:p w14:paraId="418993CF"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lastRenderedPageBreak/>
              <w:t> </w:t>
            </w:r>
          </w:p>
        </w:tc>
        <w:tc>
          <w:tcPr>
            <w:tcW w:w="1440" w:type="dxa"/>
            <w:tcBorders>
              <w:top w:val="nil"/>
              <w:left w:val="nil"/>
              <w:bottom w:val="nil"/>
              <w:right w:val="nil"/>
            </w:tcBorders>
          </w:tcPr>
          <w:p w14:paraId="55F8463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0A97F0C"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17BC08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3950A3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(0.0392)</w:t>
            </w:r>
          </w:p>
        </w:tc>
        <w:tc>
          <w:tcPr>
            <w:tcW w:w="1584" w:type="dxa"/>
            <w:tcBorders>
              <w:top w:val="nil"/>
              <w:left w:val="nil"/>
              <w:bottom w:val="nil"/>
              <w:right w:val="nil"/>
            </w:tcBorders>
          </w:tcPr>
          <w:p w14:paraId="77B531B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(0.0381)</w:t>
            </w:r>
          </w:p>
        </w:tc>
      </w:tr>
      <w:tr w:rsidR="009B26CB" w14:paraId="06524B3A" w14:textId="77777777" w:rsidTr="00EB21DD">
        <w:trPr>
          <w:jc w:val="center"/>
        </w:trPr>
        <w:tc>
          <w:tcPr>
            <w:tcW w:w="3099" w:type="dxa"/>
            <w:tcBorders>
              <w:top w:val="nil"/>
              <w:left w:val="nil"/>
              <w:bottom w:val="nil"/>
              <w:right w:val="nil"/>
            </w:tcBorders>
          </w:tcPr>
          <w:p w14:paraId="77E25376"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26 - 44</w:t>
            </w:r>
          </w:p>
        </w:tc>
        <w:tc>
          <w:tcPr>
            <w:tcW w:w="1440" w:type="dxa"/>
            <w:tcBorders>
              <w:top w:val="nil"/>
              <w:left w:val="nil"/>
              <w:bottom w:val="nil"/>
              <w:right w:val="nil"/>
            </w:tcBorders>
          </w:tcPr>
          <w:p w14:paraId="40A8BC4B"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44C6EC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342807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9481E1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-0.0847**</w:t>
            </w:r>
          </w:p>
        </w:tc>
        <w:tc>
          <w:tcPr>
            <w:tcW w:w="1584" w:type="dxa"/>
            <w:tcBorders>
              <w:top w:val="nil"/>
              <w:left w:val="nil"/>
              <w:bottom w:val="nil"/>
              <w:right w:val="nil"/>
            </w:tcBorders>
          </w:tcPr>
          <w:p w14:paraId="6EB73AA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-0.0875***</w:t>
            </w:r>
          </w:p>
        </w:tc>
      </w:tr>
      <w:tr w:rsidR="009B26CB" w14:paraId="5F13B52D" w14:textId="77777777" w:rsidTr="00EB21DD">
        <w:trPr>
          <w:jc w:val="center"/>
        </w:trPr>
        <w:tc>
          <w:tcPr>
            <w:tcW w:w="3099" w:type="dxa"/>
            <w:tcBorders>
              <w:top w:val="nil"/>
              <w:left w:val="nil"/>
              <w:bottom w:val="nil"/>
              <w:right w:val="nil"/>
            </w:tcBorders>
          </w:tcPr>
          <w:p w14:paraId="1E1C9DDB"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4AE08D5C"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39BE21B"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E3DFDE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4337F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(0.0339)</w:t>
            </w:r>
          </w:p>
        </w:tc>
        <w:tc>
          <w:tcPr>
            <w:tcW w:w="1584" w:type="dxa"/>
            <w:tcBorders>
              <w:top w:val="nil"/>
              <w:left w:val="nil"/>
              <w:bottom w:val="nil"/>
              <w:right w:val="nil"/>
            </w:tcBorders>
          </w:tcPr>
          <w:p w14:paraId="7CC650B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(0.0324)</w:t>
            </w:r>
          </w:p>
        </w:tc>
      </w:tr>
      <w:tr w:rsidR="009B26CB" w14:paraId="17C658CF" w14:textId="77777777" w:rsidTr="00EB21DD">
        <w:trPr>
          <w:jc w:val="center"/>
        </w:trPr>
        <w:tc>
          <w:tcPr>
            <w:tcW w:w="3099" w:type="dxa"/>
            <w:tcBorders>
              <w:top w:val="nil"/>
              <w:left w:val="nil"/>
              <w:bottom w:val="nil"/>
              <w:right w:val="nil"/>
            </w:tcBorders>
          </w:tcPr>
          <w:p w14:paraId="121A75D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45 - 64</w:t>
            </w:r>
          </w:p>
        </w:tc>
        <w:tc>
          <w:tcPr>
            <w:tcW w:w="1440" w:type="dxa"/>
            <w:tcBorders>
              <w:top w:val="nil"/>
              <w:left w:val="nil"/>
              <w:bottom w:val="nil"/>
              <w:right w:val="nil"/>
            </w:tcBorders>
          </w:tcPr>
          <w:p w14:paraId="1C2666B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83F05CC"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4CE26F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3BACDD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-0.0684**</w:t>
            </w:r>
          </w:p>
        </w:tc>
        <w:tc>
          <w:tcPr>
            <w:tcW w:w="1584" w:type="dxa"/>
            <w:tcBorders>
              <w:top w:val="nil"/>
              <w:left w:val="nil"/>
              <w:bottom w:val="nil"/>
              <w:right w:val="nil"/>
            </w:tcBorders>
          </w:tcPr>
          <w:p w14:paraId="50779CC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-0.0698**</w:t>
            </w:r>
          </w:p>
        </w:tc>
      </w:tr>
      <w:tr w:rsidR="009B26CB" w14:paraId="28F4FA81" w14:textId="77777777" w:rsidTr="00EB21DD">
        <w:trPr>
          <w:jc w:val="center"/>
        </w:trPr>
        <w:tc>
          <w:tcPr>
            <w:tcW w:w="3099" w:type="dxa"/>
            <w:tcBorders>
              <w:top w:val="nil"/>
              <w:left w:val="nil"/>
              <w:bottom w:val="nil"/>
              <w:right w:val="nil"/>
            </w:tcBorders>
          </w:tcPr>
          <w:p w14:paraId="2F49C0DC"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3B78929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9C561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79F82C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D68DEA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(0.0311)</w:t>
            </w:r>
          </w:p>
        </w:tc>
        <w:tc>
          <w:tcPr>
            <w:tcW w:w="1584" w:type="dxa"/>
            <w:tcBorders>
              <w:top w:val="nil"/>
              <w:left w:val="nil"/>
              <w:bottom w:val="nil"/>
              <w:right w:val="nil"/>
            </w:tcBorders>
          </w:tcPr>
          <w:p w14:paraId="5B3204F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(0.0312)</w:t>
            </w:r>
          </w:p>
        </w:tc>
      </w:tr>
      <w:tr w:rsidR="009B26CB" w14:paraId="601503BC" w14:textId="77777777" w:rsidTr="00EB21DD">
        <w:trPr>
          <w:jc w:val="center"/>
        </w:trPr>
        <w:tc>
          <w:tcPr>
            <w:tcW w:w="3099" w:type="dxa"/>
            <w:tcBorders>
              <w:top w:val="nil"/>
              <w:left w:val="nil"/>
              <w:bottom w:val="nil"/>
              <w:right w:val="nil"/>
            </w:tcBorders>
          </w:tcPr>
          <w:p w14:paraId="593AF5FD"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Gender</w:t>
            </w:r>
          </w:p>
        </w:tc>
        <w:tc>
          <w:tcPr>
            <w:tcW w:w="1440" w:type="dxa"/>
            <w:tcBorders>
              <w:top w:val="nil"/>
              <w:left w:val="nil"/>
              <w:bottom w:val="nil"/>
              <w:right w:val="nil"/>
            </w:tcBorders>
          </w:tcPr>
          <w:p w14:paraId="45FBBD8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5A3D7D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99C121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6FFFE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0.0233</w:t>
            </w:r>
          </w:p>
        </w:tc>
        <w:tc>
          <w:tcPr>
            <w:tcW w:w="1584" w:type="dxa"/>
            <w:tcBorders>
              <w:top w:val="nil"/>
              <w:left w:val="nil"/>
              <w:bottom w:val="nil"/>
              <w:right w:val="nil"/>
            </w:tcBorders>
          </w:tcPr>
          <w:p w14:paraId="0AB86C0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0.0316</w:t>
            </w:r>
          </w:p>
        </w:tc>
      </w:tr>
      <w:tr w:rsidR="009B26CB" w14:paraId="383CF7E5" w14:textId="77777777" w:rsidTr="00EB21DD">
        <w:trPr>
          <w:jc w:val="center"/>
        </w:trPr>
        <w:tc>
          <w:tcPr>
            <w:tcW w:w="3099" w:type="dxa"/>
            <w:tcBorders>
              <w:top w:val="nil"/>
              <w:left w:val="nil"/>
              <w:bottom w:val="nil"/>
              <w:right w:val="nil"/>
            </w:tcBorders>
          </w:tcPr>
          <w:p w14:paraId="213D302B"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436DB88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34D549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8B2B8C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B67DCF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(0.0595)</w:t>
            </w:r>
          </w:p>
        </w:tc>
        <w:tc>
          <w:tcPr>
            <w:tcW w:w="1584" w:type="dxa"/>
            <w:tcBorders>
              <w:top w:val="nil"/>
              <w:left w:val="nil"/>
              <w:bottom w:val="nil"/>
              <w:right w:val="nil"/>
            </w:tcBorders>
          </w:tcPr>
          <w:p w14:paraId="0A9604A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(0.0591)</w:t>
            </w:r>
          </w:p>
        </w:tc>
      </w:tr>
      <w:tr w:rsidR="009B26CB" w14:paraId="0F5D551E" w14:textId="77777777" w:rsidTr="00EB21DD">
        <w:trPr>
          <w:jc w:val="center"/>
        </w:trPr>
        <w:tc>
          <w:tcPr>
            <w:tcW w:w="3099" w:type="dxa"/>
            <w:tcBorders>
              <w:top w:val="nil"/>
              <w:left w:val="nil"/>
              <w:bottom w:val="nil"/>
              <w:right w:val="nil"/>
            </w:tcBorders>
          </w:tcPr>
          <w:p w14:paraId="15FEF0C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White</w:t>
            </w:r>
          </w:p>
        </w:tc>
        <w:tc>
          <w:tcPr>
            <w:tcW w:w="1440" w:type="dxa"/>
            <w:tcBorders>
              <w:top w:val="nil"/>
              <w:left w:val="nil"/>
              <w:bottom w:val="nil"/>
              <w:right w:val="nil"/>
            </w:tcBorders>
          </w:tcPr>
          <w:p w14:paraId="7066A01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C18378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816C6C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CD3A0F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-0.00604</w:t>
            </w:r>
          </w:p>
        </w:tc>
        <w:tc>
          <w:tcPr>
            <w:tcW w:w="1584" w:type="dxa"/>
            <w:tcBorders>
              <w:top w:val="nil"/>
              <w:left w:val="nil"/>
              <w:bottom w:val="nil"/>
              <w:right w:val="nil"/>
            </w:tcBorders>
          </w:tcPr>
          <w:p w14:paraId="3DD42A0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-0.00461</w:t>
            </w:r>
          </w:p>
        </w:tc>
      </w:tr>
      <w:tr w:rsidR="009B26CB" w14:paraId="4A98FE8A" w14:textId="77777777" w:rsidTr="00EB21DD">
        <w:trPr>
          <w:jc w:val="center"/>
        </w:trPr>
        <w:tc>
          <w:tcPr>
            <w:tcW w:w="3099" w:type="dxa"/>
            <w:tcBorders>
              <w:top w:val="nil"/>
              <w:left w:val="nil"/>
              <w:bottom w:val="nil"/>
              <w:right w:val="nil"/>
            </w:tcBorders>
          </w:tcPr>
          <w:p w14:paraId="0A971C12"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621C8C8B"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C489E9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8F7F40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B5856E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(0.00730)</w:t>
            </w:r>
          </w:p>
        </w:tc>
        <w:tc>
          <w:tcPr>
            <w:tcW w:w="1584" w:type="dxa"/>
            <w:tcBorders>
              <w:top w:val="nil"/>
              <w:left w:val="nil"/>
              <w:bottom w:val="nil"/>
              <w:right w:val="nil"/>
            </w:tcBorders>
          </w:tcPr>
          <w:p w14:paraId="7709B60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(0.00728)</w:t>
            </w:r>
          </w:p>
        </w:tc>
      </w:tr>
      <w:tr w:rsidR="009B26CB" w14:paraId="21B891B1" w14:textId="77777777" w:rsidTr="00EB21DD">
        <w:trPr>
          <w:jc w:val="center"/>
        </w:trPr>
        <w:tc>
          <w:tcPr>
            <w:tcW w:w="3099" w:type="dxa"/>
            <w:tcBorders>
              <w:top w:val="nil"/>
              <w:left w:val="nil"/>
              <w:bottom w:val="nil"/>
              <w:right w:val="nil"/>
            </w:tcBorders>
          </w:tcPr>
          <w:p w14:paraId="6A69BF6F"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Black</w:t>
            </w:r>
          </w:p>
        </w:tc>
        <w:tc>
          <w:tcPr>
            <w:tcW w:w="1440" w:type="dxa"/>
            <w:tcBorders>
              <w:top w:val="nil"/>
              <w:left w:val="nil"/>
              <w:bottom w:val="nil"/>
              <w:right w:val="nil"/>
            </w:tcBorders>
          </w:tcPr>
          <w:p w14:paraId="75E1F43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862DB9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38F023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054505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0.110***</w:t>
            </w:r>
          </w:p>
        </w:tc>
        <w:tc>
          <w:tcPr>
            <w:tcW w:w="1584" w:type="dxa"/>
            <w:tcBorders>
              <w:top w:val="nil"/>
              <w:left w:val="nil"/>
              <w:bottom w:val="nil"/>
              <w:right w:val="nil"/>
            </w:tcBorders>
          </w:tcPr>
          <w:p w14:paraId="5D9B166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0.110***</w:t>
            </w:r>
          </w:p>
        </w:tc>
      </w:tr>
      <w:tr w:rsidR="009B26CB" w14:paraId="6BFF42B4" w14:textId="77777777" w:rsidTr="00EB21DD">
        <w:trPr>
          <w:jc w:val="center"/>
        </w:trPr>
        <w:tc>
          <w:tcPr>
            <w:tcW w:w="3099" w:type="dxa"/>
            <w:tcBorders>
              <w:top w:val="nil"/>
              <w:left w:val="nil"/>
              <w:bottom w:val="nil"/>
              <w:right w:val="nil"/>
            </w:tcBorders>
          </w:tcPr>
          <w:p w14:paraId="40BA0652"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3B915B8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270CE1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C9F1AD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ED5F68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(0.0309)</w:t>
            </w:r>
          </w:p>
        </w:tc>
        <w:tc>
          <w:tcPr>
            <w:tcW w:w="1584" w:type="dxa"/>
            <w:tcBorders>
              <w:top w:val="nil"/>
              <w:left w:val="nil"/>
              <w:bottom w:val="nil"/>
              <w:right w:val="nil"/>
            </w:tcBorders>
          </w:tcPr>
          <w:p w14:paraId="415EC6D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(0.0303)</w:t>
            </w:r>
          </w:p>
        </w:tc>
      </w:tr>
      <w:tr w:rsidR="009B26CB" w14:paraId="1812618B" w14:textId="77777777" w:rsidTr="00EB21DD">
        <w:trPr>
          <w:jc w:val="center"/>
        </w:trPr>
        <w:tc>
          <w:tcPr>
            <w:tcW w:w="3099" w:type="dxa"/>
            <w:tcBorders>
              <w:top w:val="nil"/>
              <w:left w:val="nil"/>
              <w:bottom w:val="nil"/>
              <w:right w:val="nil"/>
            </w:tcBorders>
          </w:tcPr>
          <w:p w14:paraId="3AAEE55B"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Asian</w:t>
            </w:r>
          </w:p>
        </w:tc>
        <w:tc>
          <w:tcPr>
            <w:tcW w:w="1440" w:type="dxa"/>
            <w:tcBorders>
              <w:top w:val="nil"/>
              <w:left w:val="nil"/>
              <w:bottom w:val="nil"/>
              <w:right w:val="nil"/>
            </w:tcBorders>
          </w:tcPr>
          <w:p w14:paraId="62A1B889"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1314FDC"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BD1A0F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417CDF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0.0541*</w:t>
            </w:r>
          </w:p>
        </w:tc>
        <w:tc>
          <w:tcPr>
            <w:tcW w:w="1584" w:type="dxa"/>
            <w:tcBorders>
              <w:top w:val="nil"/>
              <w:left w:val="nil"/>
              <w:bottom w:val="nil"/>
              <w:right w:val="nil"/>
            </w:tcBorders>
          </w:tcPr>
          <w:p w14:paraId="204527B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0.0546*</w:t>
            </w:r>
          </w:p>
        </w:tc>
      </w:tr>
      <w:tr w:rsidR="009B26CB" w14:paraId="74ECC87D" w14:textId="77777777" w:rsidTr="00EB21DD">
        <w:trPr>
          <w:jc w:val="center"/>
        </w:trPr>
        <w:tc>
          <w:tcPr>
            <w:tcW w:w="3099" w:type="dxa"/>
            <w:tcBorders>
              <w:top w:val="nil"/>
              <w:left w:val="nil"/>
              <w:bottom w:val="nil"/>
              <w:right w:val="nil"/>
            </w:tcBorders>
          </w:tcPr>
          <w:p w14:paraId="1434C9D8"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48302DB9"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B56EC4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0B2F9A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D1FFC0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(0.0293)</w:t>
            </w:r>
          </w:p>
        </w:tc>
        <w:tc>
          <w:tcPr>
            <w:tcW w:w="1584" w:type="dxa"/>
            <w:tcBorders>
              <w:top w:val="nil"/>
              <w:left w:val="nil"/>
              <w:bottom w:val="nil"/>
              <w:right w:val="nil"/>
            </w:tcBorders>
          </w:tcPr>
          <w:p w14:paraId="4F15085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(0.0280)</w:t>
            </w:r>
          </w:p>
        </w:tc>
      </w:tr>
      <w:tr w:rsidR="009B26CB" w14:paraId="73804477" w14:textId="77777777" w:rsidTr="00EB21DD">
        <w:trPr>
          <w:jc w:val="center"/>
        </w:trPr>
        <w:tc>
          <w:tcPr>
            <w:tcW w:w="3099" w:type="dxa"/>
            <w:tcBorders>
              <w:top w:val="nil"/>
              <w:left w:val="nil"/>
              <w:bottom w:val="nil"/>
              <w:right w:val="nil"/>
            </w:tcBorders>
          </w:tcPr>
          <w:p w14:paraId="3AD46509"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 </w:t>
            </w:r>
          </w:p>
        </w:tc>
        <w:tc>
          <w:tcPr>
            <w:tcW w:w="1440" w:type="dxa"/>
            <w:tcBorders>
              <w:top w:val="nil"/>
              <w:left w:val="nil"/>
              <w:bottom w:val="nil"/>
              <w:right w:val="nil"/>
            </w:tcBorders>
          </w:tcPr>
          <w:p w14:paraId="0134ED6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68447C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BC39D4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-0.0730</w:t>
            </w:r>
          </w:p>
        </w:tc>
        <w:tc>
          <w:tcPr>
            <w:tcW w:w="1440" w:type="dxa"/>
            <w:tcBorders>
              <w:top w:val="nil"/>
              <w:left w:val="nil"/>
              <w:bottom w:val="nil"/>
              <w:right w:val="nil"/>
            </w:tcBorders>
          </w:tcPr>
          <w:p w14:paraId="1A7674C2" w14:textId="77777777" w:rsidR="009B26CB" w:rsidRDefault="009B26CB" w:rsidP="00EB21DD">
            <w:pPr>
              <w:widowControl w:val="0"/>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D69EB9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-0.106</w:t>
            </w:r>
          </w:p>
        </w:tc>
      </w:tr>
      <w:tr w:rsidR="009B26CB" w14:paraId="3D42C956" w14:textId="77777777" w:rsidTr="00EB21DD">
        <w:trPr>
          <w:jc w:val="center"/>
        </w:trPr>
        <w:tc>
          <w:tcPr>
            <w:tcW w:w="3099" w:type="dxa"/>
            <w:tcBorders>
              <w:top w:val="nil"/>
              <w:left w:val="nil"/>
              <w:bottom w:val="nil"/>
              <w:right w:val="nil"/>
            </w:tcBorders>
          </w:tcPr>
          <w:p w14:paraId="1ACF7B0D"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24B051E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42DCE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F20E5B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(0.128)</w:t>
            </w:r>
          </w:p>
        </w:tc>
        <w:tc>
          <w:tcPr>
            <w:tcW w:w="1440" w:type="dxa"/>
            <w:tcBorders>
              <w:top w:val="nil"/>
              <w:left w:val="nil"/>
              <w:bottom w:val="nil"/>
              <w:right w:val="nil"/>
            </w:tcBorders>
          </w:tcPr>
          <w:p w14:paraId="5C19F4AC" w14:textId="77777777" w:rsidR="009B26CB" w:rsidRDefault="009B26CB" w:rsidP="00EB21DD">
            <w:pPr>
              <w:widowControl w:val="0"/>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ACC5E1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(0.109)</w:t>
            </w:r>
          </w:p>
        </w:tc>
      </w:tr>
      <w:tr w:rsidR="009B26CB" w14:paraId="73010F62" w14:textId="77777777" w:rsidTr="00EB21DD">
        <w:trPr>
          <w:jc w:val="center"/>
        </w:trPr>
        <w:tc>
          <w:tcPr>
            <w:tcW w:w="3099" w:type="dxa"/>
            <w:tcBorders>
              <w:top w:val="nil"/>
              <w:left w:val="nil"/>
              <w:bottom w:val="nil"/>
              <w:right w:val="nil"/>
            </w:tcBorders>
          </w:tcPr>
          <w:p w14:paraId="4632C394"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 Sq</w:t>
            </w:r>
          </w:p>
        </w:tc>
        <w:tc>
          <w:tcPr>
            <w:tcW w:w="1440" w:type="dxa"/>
            <w:tcBorders>
              <w:top w:val="nil"/>
              <w:left w:val="nil"/>
              <w:bottom w:val="nil"/>
              <w:right w:val="nil"/>
            </w:tcBorders>
          </w:tcPr>
          <w:p w14:paraId="2485EEB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123B62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210B21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0.00722</w:t>
            </w:r>
          </w:p>
        </w:tc>
        <w:tc>
          <w:tcPr>
            <w:tcW w:w="1440" w:type="dxa"/>
            <w:tcBorders>
              <w:top w:val="nil"/>
              <w:left w:val="nil"/>
              <w:bottom w:val="nil"/>
              <w:right w:val="nil"/>
            </w:tcBorders>
          </w:tcPr>
          <w:p w14:paraId="258C0839" w14:textId="77777777" w:rsidR="009B26CB" w:rsidRDefault="009B26CB" w:rsidP="00EB21DD">
            <w:pPr>
              <w:widowControl w:val="0"/>
              <w:autoSpaceDE w:val="0"/>
              <w:autoSpaceDN w:val="0"/>
              <w:adjustRightInd w:val="0"/>
              <w:jc w:val="center"/>
              <w:rPr>
                <w:rFonts w:ascii="Times New Roman" w:hAnsi="Times New Roman"/>
              </w:rPr>
            </w:pPr>
          </w:p>
        </w:tc>
        <w:tc>
          <w:tcPr>
            <w:tcW w:w="1584" w:type="dxa"/>
            <w:tcBorders>
              <w:top w:val="nil"/>
              <w:left w:val="nil"/>
              <w:bottom w:val="nil"/>
              <w:right w:val="nil"/>
            </w:tcBorders>
          </w:tcPr>
          <w:p w14:paraId="0824489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0.00766</w:t>
            </w:r>
          </w:p>
        </w:tc>
      </w:tr>
      <w:tr w:rsidR="009B26CB" w14:paraId="212BDF14" w14:textId="77777777" w:rsidTr="00EB21DD">
        <w:trPr>
          <w:jc w:val="center"/>
        </w:trPr>
        <w:tc>
          <w:tcPr>
            <w:tcW w:w="3099" w:type="dxa"/>
            <w:tcBorders>
              <w:top w:val="nil"/>
              <w:left w:val="nil"/>
              <w:bottom w:val="nil"/>
              <w:right w:val="nil"/>
            </w:tcBorders>
          </w:tcPr>
          <w:p w14:paraId="0AB81698"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53477F9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8F68A6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529C89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(0.00768)</w:t>
            </w:r>
          </w:p>
        </w:tc>
        <w:tc>
          <w:tcPr>
            <w:tcW w:w="1440" w:type="dxa"/>
            <w:tcBorders>
              <w:top w:val="nil"/>
              <w:left w:val="nil"/>
              <w:bottom w:val="nil"/>
              <w:right w:val="nil"/>
            </w:tcBorders>
          </w:tcPr>
          <w:p w14:paraId="4F0079CE" w14:textId="77777777" w:rsidR="009B26CB" w:rsidRDefault="009B26CB" w:rsidP="00EB21DD">
            <w:pPr>
              <w:widowControl w:val="0"/>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04DBBD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(0.00676)</w:t>
            </w:r>
          </w:p>
        </w:tc>
      </w:tr>
      <w:tr w:rsidR="009B26CB" w14:paraId="5A2F5DC1" w14:textId="77777777" w:rsidTr="00EB21DD">
        <w:trPr>
          <w:jc w:val="center"/>
        </w:trPr>
        <w:tc>
          <w:tcPr>
            <w:tcW w:w="3099" w:type="dxa"/>
            <w:tcBorders>
              <w:top w:val="nil"/>
              <w:left w:val="nil"/>
              <w:bottom w:val="nil"/>
              <w:right w:val="nil"/>
            </w:tcBorders>
          </w:tcPr>
          <w:p w14:paraId="2B19D00B"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Constant</w:t>
            </w:r>
          </w:p>
        </w:tc>
        <w:tc>
          <w:tcPr>
            <w:tcW w:w="1440" w:type="dxa"/>
            <w:tcBorders>
              <w:top w:val="nil"/>
              <w:left w:val="nil"/>
              <w:bottom w:val="nil"/>
              <w:right w:val="nil"/>
            </w:tcBorders>
          </w:tcPr>
          <w:p w14:paraId="184EFE4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6.970***</w:t>
            </w:r>
          </w:p>
        </w:tc>
        <w:tc>
          <w:tcPr>
            <w:tcW w:w="1440" w:type="dxa"/>
            <w:tcBorders>
              <w:top w:val="nil"/>
              <w:left w:val="nil"/>
              <w:bottom w:val="nil"/>
              <w:right w:val="nil"/>
            </w:tcBorders>
          </w:tcPr>
          <w:p w14:paraId="297EB4A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7.504***</w:t>
            </w:r>
          </w:p>
        </w:tc>
        <w:tc>
          <w:tcPr>
            <w:tcW w:w="1440" w:type="dxa"/>
            <w:tcBorders>
              <w:top w:val="nil"/>
              <w:left w:val="nil"/>
              <w:bottom w:val="nil"/>
              <w:right w:val="nil"/>
            </w:tcBorders>
          </w:tcPr>
          <w:p w14:paraId="7CE62F7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7.096***</w:t>
            </w:r>
          </w:p>
        </w:tc>
        <w:tc>
          <w:tcPr>
            <w:tcW w:w="1440" w:type="dxa"/>
            <w:tcBorders>
              <w:top w:val="nil"/>
              <w:left w:val="nil"/>
              <w:bottom w:val="nil"/>
              <w:right w:val="nil"/>
            </w:tcBorders>
          </w:tcPr>
          <w:p w14:paraId="25B86B5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9.540**</w:t>
            </w:r>
          </w:p>
        </w:tc>
        <w:tc>
          <w:tcPr>
            <w:tcW w:w="1584" w:type="dxa"/>
            <w:tcBorders>
              <w:top w:val="nil"/>
              <w:left w:val="nil"/>
              <w:bottom w:val="nil"/>
              <w:right w:val="nil"/>
            </w:tcBorders>
          </w:tcPr>
          <w:p w14:paraId="2EFA7A3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8.732**</w:t>
            </w:r>
          </w:p>
        </w:tc>
      </w:tr>
      <w:tr w:rsidR="009B26CB" w14:paraId="37A2C8E2" w14:textId="77777777" w:rsidTr="00EB21DD">
        <w:trPr>
          <w:jc w:val="center"/>
        </w:trPr>
        <w:tc>
          <w:tcPr>
            <w:tcW w:w="3099" w:type="dxa"/>
            <w:tcBorders>
              <w:top w:val="nil"/>
              <w:left w:val="nil"/>
              <w:bottom w:val="nil"/>
              <w:right w:val="nil"/>
            </w:tcBorders>
          </w:tcPr>
          <w:p w14:paraId="662CA3C8"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5994145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(0.0393)</w:t>
            </w:r>
          </w:p>
        </w:tc>
        <w:tc>
          <w:tcPr>
            <w:tcW w:w="1440" w:type="dxa"/>
            <w:tcBorders>
              <w:top w:val="nil"/>
              <w:left w:val="nil"/>
              <w:bottom w:val="nil"/>
              <w:right w:val="nil"/>
            </w:tcBorders>
          </w:tcPr>
          <w:p w14:paraId="20DDEC0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(0.777)</w:t>
            </w:r>
          </w:p>
        </w:tc>
        <w:tc>
          <w:tcPr>
            <w:tcW w:w="1440" w:type="dxa"/>
            <w:tcBorders>
              <w:top w:val="nil"/>
              <w:left w:val="nil"/>
              <w:bottom w:val="nil"/>
              <w:right w:val="nil"/>
            </w:tcBorders>
          </w:tcPr>
          <w:p w14:paraId="7CB5BEB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(0.225)</w:t>
            </w:r>
          </w:p>
        </w:tc>
        <w:tc>
          <w:tcPr>
            <w:tcW w:w="1440" w:type="dxa"/>
            <w:tcBorders>
              <w:top w:val="nil"/>
              <w:left w:val="nil"/>
              <w:bottom w:val="nil"/>
              <w:right w:val="nil"/>
            </w:tcBorders>
          </w:tcPr>
          <w:p w14:paraId="6363107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(4.119)</w:t>
            </w:r>
          </w:p>
        </w:tc>
        <w:tc>
          <w:tcPr>
            <w:tcW w:w="1584" w:type="dxa"/>
            <w:tcBorders>
              <w:top w:val="nil"/>
              <w:left w:val="nil"/>
              <w:bottom w:val="nil"/>
              <w:right w:val="nil"/>
            </w:tcBorders>
          </w:tcPr>
          <w:p w14:paraId="6A7C24F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(3.953)</w:t>
            </w:r>
          </w:p>
        </w:tc>
      </w:tr>
      <w:tr w:rsidR="009B26CB" w14:paraId="38284214" w14:textId="77777777" w:rsidTr="00EB21DD">
        <w:trPr>
          <w:jc w:val="center"/>
        </w:trPr>
        <w:tc>
          <w:tcPr>
            <w:tcW w:w="3099" w:type="dxa"/>
            <w:tcBorders>
              <w:top w:val="nil"/>
              <w:left w:val="nil"/>
              <w:bottom w:val="nil"/>
              <w:right w:val="nil"/>
            </w:tcBorders>
          </w:tcPr>
          <w:p w14:paraId="7B0165EE" w14:textId="77777777" w:rsidR="009B26CB" w:rsidRDefault="009B26CB"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7FB067D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D8DE58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7AA335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7809AA0" w14:textId="77777777" w:rsidR="009B26CB" w:rsidRDefault="009B26CB" w:rsidP="00EB21DD">
            <w:pPr>
              <w:widowControl w:val="0"/>
              <w:autoSpaceDE w:val="0"/>
              <w:autoSpaceDN w:val="0"/>
              <w:adjustRightInd w:val="0"/>
              <w:jc w:val="center"/>
              <w:rPr>
                <w:rFonts w:ascii="Times New Roman" w:hAnsi="Times New Roman"/>
              </w:rPr>
            </w:pPr>
          </w:p>
        </w:tc>
        <w:tc>
          <w:tcPr>
            <w:tcW w:w="1584" w:type="dxa"/>
            <w:tcBorders>
              <w:top w:val="nil"/>
              <w:left w:val="nil"/>
              <w:bottom w:val="nil"/>
              <w:right w:val="nil"/>
            </w:tcBorders>
          </w:tcPr>
          <w:p w14:paraId="3BB8B5EE" w14:textId="77777777" w:rsidR="009B26CB" w:rsidRDefault="009B26CB" w:rsidP="00EB21DD">
            <w:pPr>
              <w:widowControl w:val="0"/>
              <w:autoSpaceDE w:val="0"/>
              <w:autoSpaceDN w:val="0"/>
              <w:adjustRightInd w:val="0"/>
              <w:jc w:val="center"/>
              <w:rPr>
                <w:rFonts w:ascii="Times New Roman" w:hAnsi="Times New Roman"/>
              </w:rPr>
            </w:pPr>
          </w:p>
        </w:tc>
      </w:tr>
      <w:tr w:rsidR="009B26CB" w14:paraId="4FC042C4" w14:textId="77777777" w:rsidTr="00EB21DD">
        <w:trPr>
          <w:jc w:val="center"/>
        </w:trPr>
        <w:tc>
          <w:tcPr>
            <w:tcW w:w="3099" w:type="dxa"/>
            <w:tcBorders>
              <w:top w:val="nil"/>
              <w:left w:val="nil"/>
              <w:bottom w:val="nil"/>
              <w:right w:val="nil"/>
            </w:tcBorders>
          </w:tcPr>
          <w:p w14:paraId="7B7BD234"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Observations</w:t>
            </w:r>
          </w:p>
        </w:tc>
        <w:tc>
          <w:tcPr>
            <w:tcW w:w="1440" w:type="dxa"/>
            <w:tcBorders>
              <w:top w:val="nil"/>
              <w:left w:val="nil"/>
              <w:bottom w:val="nil"/>
              <w:right w:val="nil"/>
            </w:tcBorders>
          </w:tcPr>
          <w:p w14:paraId="583C060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11C0458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1838707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483E401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584" w:type="dxa"/>
            <w:tcBorders>
              <w:top w:val="nil"/>
              <w:left w:val="nil"/>
              <w:bottom w:val="nil"/>
              <w:right w:val="nil"/>
            </w:tcBorders>
          </w:tcPr>
          <w:p w14:paraId="172DB68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r>
      <w:tr w:rsidR="009B26CB" w14:paraId="00634BA6" w14:textId="77777777" w:rsidTr="00EB21DD">
        <w:trPr>
          <w:jc w:val="center"/>
        </w:trPr>
        <w:tc>
          <w:tcPr>
            <w:tcW w:w="3099" w:type="dxa"/>
            <w:tcBorders>
              <w:top w:val="nil"/>
              <w:left w:val="nil"/>
              <w:bottom w:val="nil"/>
              <w:right w:val="nil"/>
            </w:tcBorders>
          </w:tcPr>
          <w:p w14:paraId="1DCE3E5C"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R-squared</w:t>
            </w:r>
          </w:p>
        </w:tc>
        <w:tc>
          <w:tcPr>
            <w:tcW w:w="1440" w:type="dxa"/>
            <w:tcBorders>
              <w:top w:val="nil"/>
              <w:left w:val="nil"/>
              <w:bottom w:val="nil"/>
              <w:right w:val="nil"/>
            </w:tcBorders>
          </w:tcPr>
          <w:p w14:paraId="0C3B0B2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0.936</w:t>
            </w:r>
          </w:p>
        </w:tc>
        <w:tc>
          <w:tcPr>
            <w:tcW w:w="1440" w:type="dxa"/>
            <w:tcBorders>
              <w:top w:val="nil"/>
              <w:left w:val="nil"/>
              <w:bottom w:val="nil"/>
              <w:right w:val="nil"/>
            </w:tcBorders>
          </w:tcPr>
          <w:p w14:paraId="5027350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0.936</w:t>
            </w:r>
          </w:p>
        </w:tc>
        <w:tc>
          <w:tcPr>
            <w:tcW w:w="1440" w:type="dxa"/>
            <w:tcBorders>
              <w:top w:val="nil"/>
              <w:left w:val="nil"/>
              <w:bottom w:val="nil"/>
              <w:right w:val="nil"/>
            </w:tcBorders>
          </w:tcPr>
          <w:p w14:paraId="0B29217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0.936</w:t>
            </w:r>
          </w:p>
        </w:tc>
        <w:tc>
          <w:tcPr>
            <w:tcW w:w="1440" w:type="dxa"/>
            <w:tcBorders>
              <w:top w:val="nil"/>
              <w:left w:val="nil"/>
              <w:bottom w:val="nil"/>
              <w:right w:val="nil"/>
            </w:tcBorders>
          </w:tcPr>
          <w:p w14:paraId="43F4706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0.942</w:t>
            </w:r>
          </w:p>
        </w:tc>
        <w:tc>
          <w:tcPr>
            <w:tcW w:w="1584" w:type="dxa"/>
            <w:tcBorders>
              <w:top w:val="nil"/>
              <w:left w:val="nil"/>
              <w:bottom w:val="nil"/>
              <w:right w:val="nil"/>
            </w:tcBorders>
          </w:tcPr>
          <w:p w14:paraId="1388C11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0.943</w:t>
            </w:r>
          </w:p>
        </w:tc>
      </w:tr>
      <w:tr w:rsidR="009B26CB" w14:paraId="07E98169" w14:textId="77777777" w:rsidTr="00EB21DD">
        <w:trPr>
          <w:jc w:val="center"/>
        </w:trPr>
        <w:tc>
          <w:tcPr>
            <w:tcW w:w="3099" w:type="dxa"/>
            <w:tcBorders>
              <w:top w:val="nil"/>
              <w:left w:val="nil"/>
              <w:bottom w:val="nil"/>
              <w:right w:val="nil"/>
            </w:tcBorders>
          </w:tcPr>
          <w:p w14:paraId="7C59C1B2"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State FE</w:t>
            </w:r>
          </w:p>
        </w:tc>
        <w:tc>
          <w:tcPr>
            <w:tcW w:w="1440" w:type="dxa"/>
            <w:tcBorders>
              <w:top w:val="nil"/>
              <w:left w:val="nil"/>
              <w:bottom w:val="nil"/>
              <w:right w:val="nil"/>
            </w:tcBorders>
          </w:tcPr>
          <w:p w14:paraId="1A68B1D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3D7A733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1DA3127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140776D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584" w:type="dxa"/>
            <w:tcBorders>
              <w:top w:val="nil"/>
              <w:left w:val="nil"/>
              <w:bottom w:val="nil"/>
              <w:right w:val="nil"/>
            </w:tcBorders>
          </w:tcPr>
          <w:p w14:paraId="7D67886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r>
      <w:tr w:rsidR="009B26CB" w14:paraId="04E9525C" w14:textId="77777777" w:rsidTr="00EB21DD">
        <w:tblPrEx>
          <w:tblBorders>
            <w:bottom w:val="single" w:sz="6" w:space="0" w:color="auto"/>
          </w:tblBorders>
        </w:tblPrEx>
        <w:trPr>
          <w:jc w:val="center"/>
        </w:trPr>
        <w:tc>
          <w:tcPr>
            <w:tcW w:w="3099" w:type="dxa"/>
            <w:tcBorders>
              <w:top w:val="nil"/>
              <w:left w:val="nil"/>
              <w:bottom w:val="single" w:sz="6" w:space="0" w:color="auto"/>
              <w:right w:val="nil"/>
            </w:tcBorders>
          </w:tcPr>
          <w:p w14:paraId="24165B75"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Year FE</w:t>
            </w:r>
          </w:p>
        </w:tc>
        <w:tc>
          <w:tcPr>
            <w:tcW w:w="1440" w:type="dxa"/>
            <w:tcBorders>
              <w:top w:val="nil"/>
              <w:left w:val="nil"/>
              <w:bottom w:val="single" w:sz="6" w:space="0" w:color="auto"/>
              <w:right w:val="nil"/>
            </w:tcBorders>
          </w:tcPr>
          <w:p w14:paraId="08BF67D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31FEFF1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1E8BFAD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7B23689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584" w:type="dxa"/>
            <w:tcBorders>
              <w:top w:val="nil"/>
              <w:left w:val="nil"/>
              <w:bottom w:val="single" w:sz="6" w:space="0" w:color="auto"/>
              <w:right w:val="nil"/>
            </w:tcBorders>
          </w:tcPr>
          <w:p w14:paraId="186F67A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r>
    </w:tbl>
    <w:p w14:paraId="0609463A" w14:textId="77777777" w:rsidR="009B26CB" w:rsidRDefault="009B26CB" w:rsidP="009B26CB">
      <w:pPr>
        <w:widowControl w:val="0"/>
        <w:autoSpaceDE w:val="0"/>
        <w:autoSpaceDN w:val="0"/>
        <w:adjustRightInd w:val="0"/>
        <w:jc w:val="center"/>
        <w:rPr>
          <w:rFonts w:ascii="Times New Roman" w:hAnsi="Times New Roman"/>
        </w:rPr>
      </w:pPr>
      <w:r>
        <w:rPr>
          <w:rFonts w:ascii="Times New Roman" w:hAnsi="Times New Roman"/>
        </w:rPr>
        <w:t>Robust standard errors in parentheses</w:t>
      </w:r>
    </w:p>
    <w:p w14:paraId="2CD7D864" w14:textId="77777777" w:rsidR="009B26CB" w:rsidRDefault="009B26CB" w:rsidP="009B26CB">
      <w:pPr>
        <w:widowControl w:val="0"/>
        <w:autoSpaceDE w:val="0"/>
        <w:autoSpaceDN w:val="0"/>
        <w:adjustRightInd w:val="0"/>
        <w:jc w:val="center"/>
        <w:rPr>
          <w:rFonts w:ascii="Times New Roman" w:hAnsi="Times New Roman"/>
        </w:rPr>
      </w:pPr>
      <w:r>
        <w:rPr>
          <w:rFonts w:ascii="Times New Roman" w:hAnsi="Times New Roman"/>
        </w:rPr>
        <w:t>*** p&lt;0.01, ** p&lt;0.05, * p&lt;0.1</w:t>
      </w:r>
    </w:p>
    <w:p w14:paraId="32D08448" w14:textId="77777777" w:rsidR="00A62D07" w:rsidRPr="00A62D07" w:rsidRDefault="00A62D07" w:rsidP="00A62D07">
      <w:pPr>
        <w:rPr>
          <w:rFonts w:ascii="Times New Roman" w:eastAsia="Times New Roman" w:hAnsi="Times New Roman" w:cs="Times New Roman"/>
        </w:rPr>
      </w:pPr>
    </w:p>
    <w:p w14:paraId="046F9DB2" w14:textId="46A2F171"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The findings from these initial equations offer intriguing insights</w:t>
      </w:r>
      <w:r w:rsidR="000361D9">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 xml:space="preserve"> </w:t>
      </w:r>
      <w:r w:rsidR="000361D9">
        <w:rPr>
          <w:rFonts w:ascii="Times New Roman" w:eastAsia="Times New Roman" w:hAnsi="Times New Roman" w:cs="Times New Roman"/>
          <w:color w:val="000000"/>
        </w:rPr>
        <w:t>o</w:t>
      </w:r>
      <w:r w:rsidRPr="00A62D07">
        <w:rPr>
          <w:rFonts w:ascii="Times New Roman" w:eastAsia="Times New Roman" w:hAnsi="Times New Roman" w:cs="Times New Roman"/>
          <w:color w:val="000000"/>
        </w:rPr>
        <w:t>utlawing the subminimum wage emerges as a factor associated with increased labor force participation among individuals with cognitive disabilities. Additionally, although the squared term for the minimum wage lacks statistical significance, i</w:t>
      </w:r>
      <w:r w:rsidR="000361D9">
        <w:rPr>
          <w:rFonts w:ascii="Times New Roman" w:eastAsia="Times New Roman" w:hAnsi="Times New Roman" w:cs="Times New Roman"/>
          <w:color w:val="000000"/>
        </w:rPr>
        <w:t xml:space="preserve">t </w:t>
      </w:r>
      <w:r w:rsidRPr="00A62D07">
        <w:rPr>
          <w:rFonts w:ascii="Times New Roman" w:eastAsia="Times New Roman" w:hAnsi="Times New Roman" w:cs="Times New Roman"/>
          <w:color w:val="000000"/>
        </w:rPr>
        <w:t>hints at a trend where higher wages might indeed motivate individuals in this demographic to drop from the workforce to maintain their government assistance. </w:t>
      </w:r>
    </w:p>
    <w:p w14:paraId="0F811F79" w14:textId="43E546B8" w:rsidR="00EA151E" w:rsidRDefault="00A62D07" w:rsidP="006910D2">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Subsequent regressions introduce a more intricate model, integrating controls from the previous analysis. In</w:t>
      </w:r>
      <w:r w:rsidR="00D6137B">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models</w:t>
      </w:r>
      <w:r w:rsidR="00D6137B">
        <w:rPr>
          <w:rFonts w:ascii="Times New Roman" w:eastAsia="Times New Roman" w:hAnsi="Times New Roman" w:cs="Times New Roman"/>
          <w:color w:val="000000"/>
        </w:rPr>
        <w:t xml:space="preserve"> 4 and 5</w:t>
      </w:r>
      <w:r w:rsidRPr="00A62D07">
        <w:rPr>
          <w:rFonts w:ascii="Times New Roman" w:eastAsia="Times New Roman" w:hAnsi="Times New Roman" w:cs="Times New Roman"/>
          <w:color w:val="000000"/>
        </w:rPr>
        <w:t>, neither the subminimum wage nor the squared term for the minimum wage emerges as statistically significant. This outcome leads to the conclusion that, given the data and the conducted regressions, there appears to be</w:t>
      </w:r>
      <w:r w:rsidR="00F46E7A">
        <w:rPr>
          <w:rFonts w:ascii="Times New Roman" w:eastAsia="Times New Roman" w:hAnsi="Times New Roman" w:cs="Times New Roman"/>
          <w:color w:val="000000"/>
        </w:rPr>
        <w:t xml:space="preserve"> </w:t>
      </w:r>
      <w:r w:rsidR="006D4B90">
        <w:rPr>
          <w:rFonts w:ascii="Times New Roman" w:eastAsia="Times New Roman" w:hAnsi="Times New Roman" w:cs="Times New Roman"/>
          <w:color w:val="000000"/>
        </w:rPr>
        <w:t>a</w:t>
      </w:r>
      <w:r w:rsidR="00F46E7A">
        <w:rPr>
          <w:rFonts w:ascii="Times New Roman" w:eastAsia="Times New Roman" w:hAnsi="Times New Roman" w:cs="Times New Roman"/>
          <w:color w:val="000000"/>
        </w:rPr>
        <w:t xml:space="preserve"> </w:t>
      </w:r>
      <w:r w:rsidR="006D4B90">
        <w:rPr>
          <w:rFonts w:ascii="Times New Roman" w:eastAsia="Times New Roman" w:hAnsi="Times New Roman" w:cs="Times New Roman"/>
          <w:color w:val="000000"/>
        </w:rPr>
        <w:t>positive</w:t>
      </w:r>
      <w:r w:rsidRPr="00A62D07">
        <w:rPr>
          <w:rFonts w:ascii="Times New Roman" w:eastAsia="Times New Roman" w:hAnsi="Times New Roman" w:cs="Times New Roman"/>
          <w:color w:val="000000"/>
        </w:rPr>
        <w:t xml:space="preserve"> impact of eliminating </w:t>
      </w:r>
      <w:r w:rsidRPr="00A62D07">
        <w:rPr>
          <w:rFonts w:ascii="Times New Roman" w:eastAsia="Times New Roman" w:hAnsi="Times New Roman" w:cs="Times New Roman"/>
          <w:color w:val="000000"/>
        </w:rPr>
        <w:lastRenderedPageBreak/>
        <w:t>the subminimum wage on the labor force participation rates among individuals with cognitive disabilitie</w:t>
      </w:r>
      <w:r w:rsidR="00F46E7A">
        <w:rPr>
          <w:rFonts w:ascii="Times New Roman" w:eastAsia="Times New Roman" w:hAnsi="Times New Roman" w:cs="Times New Roman"/>
          <w:color w:val="000000"/>
        </w:rPr>
        <w:t>s at about 0.</w:t>
      </w:r>
      <w:r w:rsidR="00121105">
        <w:rPr>
          <w:rFonts w:ascii="Times New Roman" w:eastAsia="Times New Roman" w:hAnsi="Times New Roman" w:cs="Times New Roman"/>
          <w:color w:val="000000"/>
        </w:rPr>
        <w:t>175</w:t>
      </w:r>
      <w:r w:rsidR="00F46E7A">
        <w:rPr>
          <w:rFonts w:ascii="Times New Roman" w:eastAsia="Times New Roman" w:hAnsi="Times New Roman" w:cs="Times New Roman"/>
          <w:color w:val="000000"/>
        </w:rPr>
        <w:t xml:space="preserve"> percentage points</w:t>
      </w:r>
      <w:r w:rsidR="00355D5B">
        <w:rPr>
          <w:rFonts w:ascii="Times New Roman" w:eastAsia="Times New Roman" w:hAnsi="Times New Roman" w:cs="Times New Roman"/>
          <w:color w:val="000000"/>
        </w:rPr>
        <w:t xml:space="preserve"> and </w:t>
      </w:r>
      <w:r w:rsidR="003B4F98">
        <w:rPr>
          <w:rFonts w:ascii="Times New Roman" w:eastAsia="Times New Roman" w:hAnsi="Times New Roman" w:cs="Times New Roman"/>
          <w:color w:val="000000"/>
        </w:rPr>
        <w:t>0.31</w:t>
      </w:r>
      <w:r w:rsidR="006910D2" w:rsidRPr="006910D2">
        <w:rPr>
          <w:rFonts w:ascii="Times New Roman" w:eastAsia="Times New Roman" w:hAnsi="Times New Roman" w:cs="Times New Roman"/>
          <w:color w:val="000000"/>
        </w:rPr>
        <w:t>% increase with the elimination of the subminimum wage.</w:t>
      </w:r>
      <w:r w:rsidR="006910D2">
        <w:rPr>
          <w:rFonts w:ascii="Times New Roman" w:eastAsia="Times New Roman" w:hAnsi="Times New Roman" w:cs="Times New Roman"/>
          <w:color w:val="000000"/>
        </w:rPr>
        <w:t xml:space="preserve"> The results show a </w:t>
      </w:r>
      <w:r w:rsidR="00355D5B">
        <w:rPr>
          <w:rFonts w:ascii="Times New Roman" w:eastAsia="Times New Roman" w:hAnsi="Times New Roman" w:cs="Times New Roman"/>
          <w:color w:val="000000"/>
        </w:rPr>
        <w:t>small, significant</w:t>
      </w:r>
      <w:r w:rsidR="006910D2">
        <w:rPr>
          <w:rFonts w:ascii="Times New Roman" w:eastAsia="Times New Roman" w:hAnsi="Times New Roman" w:cs="Times New Roman"/>
          <w:color w:val="000000"/>
        </w:rPr>
        <w:t xml:space="preserve"> impac</w:t>
      </w:r>
      <w:r w:rsidR="00355D5B">
        <w:rPr>
          <w:rFonts w:ascii="Times New Roman" w:eastAsia="Times New Roman" w:hAnsi="Times New Roman" w:cs="Times New Roman"/>
          <w:color w:val="000000"/>
        </w:rPr>
        <w:t>t</w:t>
      </w:r>
      <w:r w:rsidR="006910D2">
        <w:rPr>
          <w:rFonts w:ascii="Times New Roman" w:eastAsia="Times New Roman" w:hAnsi="Times New Roman" w:cs="Times New Roman"/>
          <w:color w:val="000000"/>
        </w:rPr>
        <w:t>.</w:t>
      </w:r>
      <w:r w:rsidR="006910D2">
        <w:rPr>
          <w:rFonts w:ascii="Times New Roman" w:eastAsia="Times New Roman" w:hAnsi="Times New Roman" w:cs="Times New Roman"/>
        </w:rPr>
        <w:t xml:space="preserve"> </w:t>
      </w:r>
      <w:r w:rsidRPr="00A62D07">
        <w:rPr>
          <w:rFonts w:ascii="Times New Roman" w:eastAsia="Times New Roman" w:hAnsi="Times New Roman" w:cs="Times New Roman"/>
          <w:color w:val="000000"/>
        </w:rPr>
        <w:t>This analysis underscores the complexity of factors influencing labor force decisions in this demographic, emphasizing the importance of considering various elements beyond wage policies in understanding workforce dynamics for individuals with cognitive disabilities.</w:t>
      </w:r>
      <w:r w:rsidR="007A33CB">
        <w:rPr>
          <w:rFonts w:ascii="Times New Roman" w:eastAsia="Times New Roman" w:hAnsi="Times New Roman" w:cs="Times New Roman"/>
        </w:rPr>
        <w:t xml:space="preserve"> </w:t>
      </w:r>
      <w:r w:rsidR="00EA151E">
        <w:rPr>
          <w:rFonts w:ascii="Times New Roman" w:eastAsia="Times New Roman" w:hAnsi="Times New Roman" w:cs="Times New Roman"/>
        </w:rPr>
        <w:t>The full employment picture would not be complete without also using employment rates as a dependent variable. This test was run the same way as the labor force participation model with the following single regressions noted below:</w:t>
      </w:r>
    </w:p>
    <w:p w14:paraId="465DA74B" w14:textId="454E324C" w:rsidR="00EC2C59" w:rsidRDefault="008848D5" w:rsidP="00EA151E">
      <w:pPr>
        <w:spacing w:line="480" w:lineRule="auto"/>
        <w:rPr>
          <w:rFonts w:ascii="Times New Roman" w:hAnsi="Times New Roman" w:cs="Times New Roman"/>
          <w:color w:val="000000" w:themeColor="text1"/>
        </w:rPr>
      </w:pPr>
      <w:r>
        <w:rPr>
          <w:color w:val="000000"/>
          <w:bdr w:val="none" w:sz="0" w:space="0" w:color="auto" w:frame="1"/>
        </w:rPr>
        <w:fldChar w:fldCharType="begin"/>
      </w:r>
      <w:r>
        <w:rPr>
          <w:color w:val="000000"/>
          <w:bdr w:val="none" w:sz="0" w:space="0" w:color="auto" w:frame="1"/>
        </w:rPr>
        <w:instrText xml:space="preserve"> INCLUDEPICTURE "https://lh7-us.googleusercontent.com/ssCAnfwLPY_wfRQ3E-UxmDKozHj7k_P7p0gHqr4CyENrbAf6bWcjCt_P0ff-0Yi2m3tT5RSDh8rf8KO_e84jRgMJcGrzWZSIyUwFkWIYTIz5xgeVGUqtgEnDMUUYqPfd2FlWttPr_Y-QEw6luFYoy1A"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41640740" wp14:editId="0D6DB890">
            <wp:extent cx="5943600" cy="1434465"/>
            <wp:effectExtent l="0" t="0" r="0" b="635"/>
            <wp:docPr id="9" name="Picture 9" descr="A group of math equ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math equation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434465"/>
                    </a:xfrm>
                    <a:prstGeom prst="rect">
                      <a:avLst/>
                    </a:prstGeom>
                    <a:noFill/>
                    <a:ln>
                      <a:noFill/>
                    </a:ln>
                  </pic:spPr>
                </pic:pic>
              </a:graphicData>
            </a:graphic>
          </wp:inline>
        </w:drawing>
      </w:r>
      <w:r>
        <w:rPr>
          <w:color w:val="000000"/>
          <w:bdr w:val="none" w:sz="0" w:space="0" w:color="auto" w:frame="1"/>
        </w:rPr>
        <w:fldChar w:fldCharType="end"/>
      </w:r>
    </w:p>
    <w:p w14:paraId="5A564288" w14:textId="1598D8F1" w:rsidR="006E17D9" w:rsidRPr="00A62D07" w:rsidRDefault="006E17D9" w:rsidP="006E17D9">
      <w:pPr>
        <w:spacing w:after="160"/>
        <w:rPr>
          <w:rFonts w:ascii="Times New Roman" w:eastAsia="Times New Roman" w:hAnsi="Times New Roman" w:cs="Times New Roman"/>
        </w:rPr>
      </w:pPr>
      <w:r w:rsidRPr="00A62D07">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4</w:t>
      </w:r>
      <w:r w:rsidRPr="00A62D07">
        <w:rPr>
          <w:rFonts w:ascii="Times New Roman" w:eastAsia="Times New Roman" w:hAnsi="Times New Roman" w:cs="Times New Roman"/>
          <w:b/>
          <w:bCs/>
          <w:color w:val="000000"/>
        </w:rPr>
        <w:t xml:space="preserve">: Regression Analysis on </w:t>
      </w:r>
      <w:r>
        <w:rPr>
          <w:rFonts w:ascii="Times New Roman" w:eastAsia="Times New Roman" w:hAnsi="Times New Roman" w:cs="Times New Roman"/>
          <w:b/>
          <w:bCs/>
          <w:color w:val="000000"/>
        </w:rPr>
        <w:t>Employment Rates</w:t>
      </w:r>
    </w:p>
    <w:tbl>
      <w:tblPr>
        <w:tblW w:w="10299" w:type="dxa"/>
        <w:jc w:val="center"/>
        <w:tblLayout w:type="fixed"/>
        <w:tblCellMar>
          <w:left w:w="75" w:type="dxa"/>
          <w:right w:w="75" w:type="dxa"/>
        </w:tblCellMar>
        <w:tblLook w:val="0000" w:firstRow="0" w:lastRow="0" w:firstColumn="0" w:lastColumn="0" w:noHBand="0" w:noVBand="0"/>
      </w:tblPr>
      <w:tblGrid>
        <w:gridCol w:w="3099"/>
        <w:gridCol w:w="1440"/>
        <w:gridCol w:w="1440"/>
        <w:gridCol w:w="1440"/>
        <w:gridCol w:w="1440"/>
        <w:gridCol w:w="1440"/>
      </w:tblGrid>
      <w:tr w:rsidR="006E17D9" w14:paraId="53CF4908" w14:textId="77777777" w:rsidTr="00EB21DD">
        <w:trPr>
          <w:jc w:val="center"/>
        </w:trPr>
        <w:tc>
          <w:tcPr>
            <w:tcW w:w="3099" w:type="dxa"/>
            <w:tcBorders>
              <w:top w:val="single" w:sz="6" w:space="0" w:color="auto"/>
              <w:left w:val="nil"/>
              <w:bottom w:val="nil"/>
              <w:right w:val="nil"/>
            </w:tcBorders>
          </w:tcPr>
          <w:p w14:paraId="3A434E59"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single" w:sz="6" w:space="0" w:color="auto"/>
              <w:left w:val="nil"/>
              <w:bottom w:val="nil"/>
              <w:right w:val="nil"/>
            </w:tcBorders>
          </w:tcPr>
          <w:p w14:paraId="4321783C"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w:t>
            </w:r>
          </w:p>
        </w:tc>
        <w:tc>
          <w:tcPr>
            <w:tcW w:w="1440" w:type="dxa"/>
            <w:tcBorders>
              <w:top w:val="single" w:sz="6" w:space="0" w:color="auto"/>
              <w:left w:val="nil"/>
              <w:bottom w:val="nil"/>
              <w:right w:val="nil"/>
            </w:tcBorders>
          </w:tcPr>
          <w:p w14:paraId="760E6FB5"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(2)</w:t>
            </w:r>
          </w:p>
        </w:tc>
        <w:tc>
          <w:tcPr>
            <w:tcW w:w="1440" w:type="dxa"/>
            <w:tcBorders>
              <w:top w:val="single" w:sz="6" w:space="0" w:color="auto"/>
              <w:left w:val="nil"/>
              <w:bottom w:val="nil"/>
              <w:right w:val="nil"/>
            </w:tcBorders>
          </w:tcPr>
          <w:p w14:paraId="22E071C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(3)</w:t>
            </w:r>
          </w:p>
        </w:tc>
        <w:tc>
          <w:tcPr>
            <w:tcW w:w="1440" w:type="dxa"/>
            <w:tcBorders>
              <w:top w:val="single" w:sz="6" w:space="0" w:color="auto"/>
              <w:left w:val="nil"/>
              <w:bottom w:val="nil"/>
              <w:right w:val="nil"/>
            </w:tcBorders>
          </w:tcPr>
          <w:p w14:paraId="1778F4D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(4)</w:t>
            </w:r>
          </w:p>
        </w:tc>
        <w:tc>
          <w:tcPr>
            <w:tcW w:w="1440" w:type="dxa"/>
            <w:tcBorders>
              <w:top w:val="single" w:sz="6" w:space="0" w:color="auto"/>
              <w:left w:val="nil"/>
              <w:bottom w:val="nil"/>
              <w:right w:val="nil"/>
            </w:tcBorders>
          </w:tcPr>
          <w:p w14:paraId="1654F1DC"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(5)</w:t>
            </w:r>
          </w:p>
        </w:tc>
      </w:tr>
      <w:tr w:rsidR="006E17D9" w14:paraId="3B388677" w14:textId="77777777" w:rsidTr="00EB21DD">
        <w:trPr>
          <w:jc w:val="center"/>
        </w:trPr>
        <w:tc>
          <w:tcPr>
            <w:tcW w:w="3099" w:type="dxa"/>
            <w:tcBorders>
              <w:top w:val="nil"/>
              <w:left w:val="nil"/>
              <w:bottom w:val="single" w:sz="6" w:space="0" w:color="auto"/>
              <w:right w:val="nil"/>
            </w:tcBorders>
          </w:tcPr>
          <w:p w14:paraId="52319604" w14:textId="77777777" w:rsidR="006E17D9" w:rsidRDefault="006E17D9" w:rsidP="00EB21DD">
            <w:pPr>
              <w:widowControl w:val="0"/>
              <w:autoSpaceDE w:val="0"/>
              <w:autoSpaceDN w:val="0"/>
              <w:adjustRightInd w:val="0"/>
              <w:rPr>
                <w:rFonts w:ascii="Times New Roman" w:hAnsi="Times New Roman"/>
              </w:rPr>
            </w:pPr>
            <w:r>
              <w:rPr>
                <w:rFonts w:ascii="Times New Roman" w:hAnsi="Times New Roman"/>
              </w:rPr>
              <w:t>VARIABLES</w:t>
            </w:r>
          </w:p>
        </w:tc>
        <w:tc>
          <w:tcPr>
            <w:tcW w:w="1440" w:type="dxa"/>
            <w:tcBorders>
              <w:top w:val="nil"/>
              <w:left w:val="nil"/>
              <w:bottom w:val="single" w:sz="6" w:space="0" w:color="auto"/>
              <w:right w:val="nil"/>
            </w:tcBorders>
          </w:tcPr>
          <w:p w14:paraId="5354F6B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7D88929A"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7B6D27E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25A018BE"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Multiple</w:t>
            </w:r>
          </w:p>
        </w:tc>
        <w:tc>
          <w:tcPr>
            <w:tcW w:w="1440" w:type="dxa"/>
            <w:tcBorders>
              <w:top w:val="nil"/>
              <w:left w:val="nil"/>
              <w:bottom w:val="single" w:sz="6" w:space="0" w:color="auto"/>
              <w:right w:val="nil"/>
            </w:tcBorders>
          </w:tcPr>
          <w:p w14:paraId="09E1EC7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Multiple</w:t>
            </w:r>
          </w:p>
        </w:tc>
      </w:tr>
      <w:tr w:rsidR="006E17D9" w14:paraId="3962CDBF" w14:textId="77777777" w:rsidTr="00EB21DD">
        <w:trPr>
          <w:jc w:val="center"/>
        </w:trPr>
        <w:tc>
          <w:tcPr>
            <w:tcW w:w="3099" w:type="dxa"/>
            <w:tcBorders>
              <w:top w:val="nil"/>
              <w:left w:val="nil"/>
              <w:bottom w:val="nil"/>
              <w:right w:val="nil"/>
            </w:tcBorders>
          </w:tcPr>
          <w:p w14:paraId="028B4DCA"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3533E798"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3488851"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0A24A97"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D14616A"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1EA0230" w14:textId="77777777" w:rsidR="006E17D9" w:rsidRDefault="006E17D9" w:rsidP="00EB21DD">
            <w:pPr>
              <w:widowControl w:val="0"/>
              <w:autoSpaceDE w:val="0"/>
              <w:autoSpaceDN w:val="0"/>
              <w:adjustRightInd w:val="0"/>
              <w:jc w:val="center"/>
              <w:rPr>
                <w:rFonts w:ascii="Times New Roman" w:hAnsi="Times New Roman"/>
              </w:rPr>
            </w:pPr>
          </w:p>
        </w:tc>
      </w:tr>
      <w:tr w:rsidR="006E17D9" w14:paraId="300FD5B1" w14:textId="77777777" w:rsidTr="00EB21DD">
        <w:trPr>
          <w:jc w:val="center"/>
        </w:trPr>
        <w:tc>
          <w:tcPr>
            <w:tcW w:w="3099" w:type="dxa"/>
            <w:tcBorders>
              <w:top w:val="nil"/>
              <w:left w:val="nil"/>
              <w:bottom w:val="nil"/>
              <w:right w:val="nil"/>
            </w:tcBorders>
          </w:tcPr>
          <w:p w14:paraId="1E7BD7DA"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Min Wage</w:t>
            </w:r>
          </w:p>
        </w:tc>
        <w:tc>
          <w:tcPr>
            <w:tcW w:w="1440" w:type="dxa"/>
            <w:tcBorders>
              <w:top w:val="nil"/>
              <w:left w:val="nil"/>
              <w:bottom w:val="nil"/>
              <w:right w:val="nil"/>
            </w:tcBorders>
          </w:tcPr>
          <w:p w14:paraId="10149A45"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16EF4E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0.366</w:t>
            </w:r>
          </w:p>
        </w:tc>
        <w:tc>
          <w:tcPr>
            <w:tcW w:w="1440" w:type="dxa"/>
            <w:tcBorders>
              <w:top w:val="nil"/>
              <w:left w:val="nil"/>
              <w:bottom w:val="nil"/>
              <w:right w:val="nil"/>
            </w:tcBorders>
          </w:tcPr>
          <w:p w14:paraId="18B5FF5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912442B"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0.309</w:t>
            </w:r>
          </w:p>
        </w:tc>
        <w:tc>
          <w:tcPr>
            <w:tcW w:w="1440" w:type="dxa"/>
            <w:tcBorders>
              <w:top w:val="nil"/>
              <w:left w:val="nil"/>
              <w:bottom w:val="nil"/>
              <w:right w:val="nil"/>
            </w:tcBorders>
          </w:tcPr>
          <w:p w14:paraId="6CCDD922" w14:textId="77777777" w:rsidR="006E17D9" w:rsidRDefault="006E17D9" w:rsidP="00EB21DD">
            <w:pPr>
              <w:widowControl w:val="0"/>
              <w:autoSpaceDE w:val="0"/>
              <w:autoSpaceDN w:val="0"/>
              <w:adjustRightInd w:val="0"/>
              <w:jc w:val="center"/>
              <w:rPr>
                <w:rFonts w:ascii="Times New Roman" w:hAnsi="Times New Roman"/>
              </w:rPr>
            </w:pPr>
          </w:p>
        </w:tc>
      </w:tr>
      <w:tr w:rsidR="006E17D9" w14:paraId="502BF847" w14:textId="77777777" w:rsidTr="00EB21DD">
        <w:trPr>
          <w:jc w:val="center"/>
        </w:trPr>
        <w:tc>
          <w:tcPr>
            <w:tcW w:w="3099" w:type="dxa"/>
            <w:tcBorders>
              <w:top w:val="nil"/>
              <w:left w:val="nil"/>
              <w:bottom w:val="nil"/>
              <w:right w:val="nil"/>
            </w:tcBorders>
          </w:tcPr>
          <w:p w14:paraId="6A85AB8F"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251378FF"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715A5A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(0.642)</w:t>
            </w:r>
          </w:p>
        </w:tc>
        <w:tc>
          <w:tcPr>
            <w:tcW w:w="1440" w:type="dxa"/>
            <w:tcBorders>
              <w:top w:val="nil"/>
              <w:left w:val="nil"/>
              <w:bottom w:val="nil"/>
              <w:right w:val="nil"/>
            </w:tcBorders>
          </w:tcPr>
          <w:p w14:paraId="147FE6E9"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9CA2ED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(0.679)</w:t>
            </w:r>
          </w:p>
        </w:tc>
        <w:tc>
          <w:tcPr>
            <w:tcW w:w="1440" w:type="dxa"/>
            <w:tcBorders>
              <w:top w:val="nil"/>
              <w:left w:val="nil"/>
              <w:bottom w:val="nil"/>
              <w:right w:val="nil"/>
            </w:tcBorders>
          </w:tcPr>
          <w:p w14:paraId="2C72EE48" w14:textId="77777777" w:rsidR="006E17D9" w:rsidRDefault="006E17D9" w:rsidP="00EB21DD">
            <w:pPr>
              <w:widowControl w:val="0"/>
              <w:autoSpaceDE w:val="0"/>
              <w:autoSpaceDN w:val="0"/>
              <w:adjustRightInd w:val="0"/>
              <w:jc w:val="center"/>
              <w:rPr>
                <w:rFonts w:ascii="Times New Roman" w:hAnsi="Times New Roman"/>
              </w:rPr>
            </w:pPr>
          </w:p>
        </w:tc>
      </w:tr>
      <w:tr w:rsidR="006E17D9" w14:paraId="5CCC72D1" w14:textId="77777777" w:rsidTr="00EB21DD">
        <w:trPr>
          <w:jc w:val="center"/>
        </w:trPr>
        <w:tc>
          <w:tcPr>
            <w:tcW w:w="3099" w:type="dxa"/>
            <w:tcBorders>
              <w:top w:val="nil"/>
              <w:left w:val="nil"/>
              <w:bottom w:val="nil"/>
              <w:right w:val="nil"/>
            </w:tcBorders>
          </w:tcPr>
          <w:p w14:paraId="41E09781"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Min Wage Sq</w:t>
            </w:r>
          </w:p>
        </w:tc>
        <w:tc>
          <w:tcPr>
            <w:tcW w:w="1440" w:type="dxa"/>
            <w:tcBorders>
              <w:top w:val="nil"/>
              <w:left w:val="nil"/>
              <w:bottom w:val="nil"/>
              <w:right w:val="nil"/>
            </w:tcBorders>
          </w:tcPr>
          <w:p w14:paraId="6021164A"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060FA55"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-0.0219</w:t>
            </w:r>
          </w:p>
        </w:tc>
        <w:tc>
          <w:tcPr>
            <w:tcW w:w="1440" w:type="dxa"/>
            <w:tcBorders>
              <w:top w:val="nil"/>
              <w:left w:val="nil"/>
              <w:bottom w:val="nil"/>
              <w:right w:val="nil"/>
            </w:tcBorders>
          </w:tcPr>
          <w:p w14:paraId="53708CD5"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FD7AE4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-0.0161</w:t>
            </w:r>
          </w:p>
        </w:tc>
        <w:tc>
          <w:tcPr>
            <w:tcW w:w="1440" w:type="dxa"/>
            <w:tcBorders>
              <w:top w:val="nil"/>
              <w:left w:val="nil"/>
              <w:bottom w:val="nil"/>
              <w:right w:val="nil"/>
            </w:tcBorders>
          </w:tcPr>
          <w:p w14:paraId="3044DC84" w14:textId="77777777" w:rsidR="006E17D9" w:rsidRDefault="006E17D9" w:rsidP="00EB21DD">
            <w:pPr>
              <w:widowControl w:val="0"/>
              <w:autoSpaceDE w:val="0"/>
              <w:autoSpaceDN w:val="0"/>
              <w:adjustRightInd w:val="0"/>
              <w:jc w:val="center"/>
              <w:rPr>
                <w:rFonts w:ascii="Times New Roman" w:hAnsi="Times New Roman"/>
              </w:rPr>
            </w:pPr>
          </w:p>
        </w:tc>
      </w:tr>
      <w:tr w:rsidR="006E17D9" w14:paraId="70EE47BD" w14:textId="77777777" w:rsidTr="00EB21DD">
        <w:trPr>
          <w:jc w:val="center"/>
        </w:trPr>
        <w:tc>
          <w:tcPr>
            <w:tcW w:w="3099" w:type="dxa"/>
            <w:tcBorders>
              <w:top w:val="nil"/>
              <w:left w:val="nil"/>
              <w:bottom w:val="nil"/>
              <w:right w:val="nil"/>
            </w:tcBorders>
          </w:tcPr>
          <w:p w14:paraId="2A5DA4FA"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658ED79F"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3F2CF9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(0.0334)</w:t>
            </w:r>
          </w:p>
        </w:tc>
        <w:tc>
          <w:tcPr>
            <w:tcW w:w="1440" w:type="dxa"/>
            <w:tcBorders>
              <w:top w:val="nil"/>
              <w:left w:val="nil"/>
              <w:bottom w:val="nil"/>
              <w:right w:val="nil"/>
            </w:tcBorders>
          </w:tcPr>
          <w:p w14:paraId="0511E198"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A08379F"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(0.0376)</w:t>
            </w:r>
          </w:p>
        </w:tc>
        <w:tc>
          <w:tcPr>
            <w:tcW w:w="1440" w:type="dxa"/>
            <w:tcBorders>
              <w:top w:val="nil"/>
              <w:left w:val="nil"/>
              <w:bottom w:val="nil"/>
              <w:right w:val="nil"/>
            </w:tcBorders>
          </w:tcPr>
          <w:p w14:paraId="484A9977" w14:textId="77777777" w:rsidR="006E17D9" w:rsidRDefault="006E17D9" w:rsidP="00EB21DD">
            <w:pPr>
              <w:widowControl w:val="0"/>
              <w:autoSpaceDE w:val="0"/>
              <w:autoSpaceDN w:val="0"/>
              <w:adjustRightInd w:val="0"/>
              <w:jc w:val="center"/>
              <w:rPr>
                <w:rFonts w:ascii="Times New Roman" w:hAnsi="Times New Roman"/>
              </w:rPr>
            </w:pPr>
          </w:p>
        </w:tc>
      </w:tr>
      <w:tr w:rsidR="006E17D9" w14:paraId="2F1FD3F4" w14:textId="77777777" w:rsidTr="00EB21DD">
        <w:trPr>
          <w:jc w:val="center"/>
        </w:trPr>
        <w:tc>
          <w:tcPr>
            <w:tcW w:w="3099" w:type="dxa"/>
            <w:tcBorders>
              <w:top w:val="nil"/>
              <w:left w:val="nil"/>
              <w:bottom w:val="nil"/>
              <w:right w:val="nil"/>
            </w:tcBorders>
          </w:tcPr>
          <w:p w14:paraId="004311E1" w14:textId="32995895"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xml:space="preserve">Sub Min </w:t>
            </w:r>
            <w:r w:rsidR="009C5027">
              <w:rPr>
                <w:rFonts w:ascii="Times New Roman" w:hAnsi="Times New Roman"/>
                <w:color w:val="000000"/>
              </w:rPr>
              <w:t>Outlawed</w:t>
            </w:r>
          </w:p>
        </w:tc>
        <w:tc>
          <w:tcPr>
            <w:tcW w:w="1440" w:type="dxa"/>
            <w:tcBorders>
              <w:top w:val="nil"/>
              <w:left w:val="nil"/>
              <w:bottom w:val="nil"/>
              <w:right w:val="nil"/>
            </w:tcBorders>
          </w:tcPr>
          <w:p w14:paraId="28118DBA"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-0.307</w:t>
            </w:r>
          </w:p>
        </w:tc>
        <w:tc>
          <w:tcPr>
            <w:tcW w:w="1440" w:type="dxa"/>
            <w:tcBorders>
              <w:top w:val="nil"/>
              <w:left w:val="nil"/>
              <w:bottom w:val="nil"/>
              <w:right w:val="nil"/>
            </w:tcBorders>
          </w:tcPr>
          <w:p w14:paraId="4476D9C2"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E8CD0C1"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313776"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-0.0928</w:t>
            </w:r>
          </w:p>
        </w:tc>
        <w:tc>
          <w:tcPr>
            <w:tcW w:w="1440" w:type="dxa"/>
            <w:tcBorders>
              <w:top w:val="nil"/>
              <w:left w:val="nil"/>
              <w:bottom w:val="nil"/>
              <w:right w:val="nil"/>
            </w:tcBorders>
          </w:tcPr>
          <w:p w14:paraId="4A2957F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-0.0947</w:t>
            </w:r>
          </w:p>
        </w:tc>
      </w:tr>
      <w:tr w:rsidR="006E17D9" w14:paraId="3A481753" w14:textId="77777777" w:rsidTr="00EB21DD">
        <w:trPr>
          <w:jc w:val="center"/>
        </w:trPr>
        <w:tc>
          <w:tcPr>
            <w:tcW w:w="3099" w:type="dxa"/>
            <w:tcBorders>
              <w:top w:val="nil"/>
              <w:left w:val="nil"/>
              <w:bottom w:val="nil"/>
              <w:right w:val="nil"/>
            </w:tcBorders>
          </w:tcPr>
          <w:p w14:paraId="731306D6"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3BFA3FB8"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(0.504)</w:t>
            </w:r>
          </w:p>
        </w:tc>
        <w:tc>
          <w:tcPr>
            <w:tcW w:w="1440" w:type="dxa"/>
            <w:tcBorders>
              <w:top w:val="nil"/>
              <w:left w:val="nil"/>
              <w:bottom w:val="nil"/>
              <w:right w:val="nil"/>
            </w:tcBorders>
          </w:tcPr>
          <w:p w14:paraId="0A6B58FA"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412E35"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6969AB9"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(0.538)</w:t>
            </w:r>
          </w:p>
        </w:tc>
        <w:tc>
          <w:tcPr>
            <w:tcW w:w="1440" w:type="dxa"/>
            <w:tcBorders>
              <w:top w:val="nil"/>
              <w:left w:val="nil"/>
              <w:bottom w:val="nil"/>
              <w:right w:val="nil"/>
            </w:tcBorders>
          </w:tcPr>
          <w:p w14:paraId="5ABA5B29"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(0.551)</w:t>
            </w:r>
          </w:p>
        </w:tc>
      </w:tr>
      <w:tr w:rsidR="006E17D9" w14:paraId="668D9F80" w14:textId="77777777" w:rsidTr="00EB21DD">
        <w:trPr>
          <w:jc w:val="center"/>
        </w:trPr>
        <w:tc>
          <w:tcPr>
            <w:tcW w:w="3099" w:type="dxa"/>
            <w:tcBorders>
              <w:top w:val="nil"/>
              <w:left w:val="nil"/>
              <w:bottom w:val="nil"/>
              <w:right w:val="nil"/>
            </w:tcBorders>
          </w:tcPr>
          <w:p w14:paraId="7AB3A669"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Ages 18 - 25</w:t>
            </w:r>
          </w:p>
        </w:tc>
        <w:tc>
          <w:tcPr>
            <w:tcW w:w="1440" w:type="dxa"/>
            <w:tcBorders>
              <w:top w:val="nil"/>
              <w:left w:val="nil"/>
              <w:bottom w:val="nil"/>
              <w:right w:val="nil"/>
            </w:tcBorders>
          </w:tcPr>
          <w:p w14:paraId="5904137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C6C7A4E"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89CB849"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F5699F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0.523*</w:t>
            </w:r>
          </w:p>
        </w:tc>
        <w:tc>
          <w:tcPr>
            <w:tcW w:w="1440" w:type="dxa"/>
            <w:tcBorders>
              <w:top w:val="nil"/>
              <w:left w:val="nil"/>
              <w:bottom w:val="nil"/>
              <w:right w:val="nil"/>
            </w:tcBorders>
          </w:tcPr>
          <w:p w14:paraId="685D839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0.534*</w:t>
            </w:r>
          </w:p>
        </w:tc>
      </w:tr>
      <w:tr w:rsidR="006E17D9" w14:paraId="1CBC2033" w14:textId="77777777" w:rsidTr="00EB21DD">
        <w:trPr>
          <w:jc w:val="center"/>
        </w:trPr>
        <w:tc>
          <w:tcPr>
            <w:tcW w:w="3099" w:type="dxa"/>
            <w:tcBorders>
              <w:top w:val="nil"/>
              <w:left w:val="nil"/>
              <w:bottom w:val="nil"/>
              <w:right w:val="nil"/>
            </w:tcBorders>
          </w:tcPr>
          <w:p w14:paraId="622CF06D"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71107A42"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02F2F10"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D2D40AB"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C16C16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(0.277)</w:t>
            </w:r>
          </w:p>
        </w:tc>
        <w:tc>
          <w:tcPr>
            <w:tcW w:w="1440" w:type="dxa"/>
            <w:tcBorders>
              <w:top w:val="nil"/>
              <w:left w:val="nil"/>
              <w:bottom w:val="nil"/>
              <w:right w:val="nil"/>
            </w:tcBorders>
          </w:tcPr>
          <w:p w14:paraId="7005773C"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(0.274)</w:t>
            </w:r>
          </w:p>
        </w:tc>
      </w:tr>
      <w:tr w:rsidR="006E17D9" w14:paraId="4AF4F399" w14:textId="77777777" w:rsidTr="00EB21DD">
        <w:trPr>
          <w:jc w:val="center"/>
        </w:trPr>
        <w:tc>
          <w:tcPr>
            <w:tcW w:w="3099" w:type="dxa"/>
            <w:tcBorders>
              <w:top w:val="nil"/>
              <w:left w:val="nil"/>
              <w:bottom w:val="nil"/>
              <w:right w:val="nil"/>
            </w:tcBorders>
          </w:tcPr>
          <w:p w14:paraId="782C117A"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Ages 26 - 44</w:t>
            </w:r>
          </w:p>
        </w:tc>
        <w:tc>
          <w:tcPr>
            <w:tcW w:w="1440" w:type="dxa"/>
            <w:tcBorders>
              <w:top w:val="nil"/>
              <w:left w:val="nil"/>
              <w:bottom w:val="nil"/>
              <w:right w:val="nil"/>
            </w:tcBorders>
          </w:tcPr>
          <w:p w14:paraId="4DA76410"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9B6A5A3"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EFD204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FCD0BC1"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0.254*</w:t>
            </w:r>
          </w:p>
        </w:tc>
        <w:tc>
          <w:tcPr>
            <w:tcW w:w="1440" w:type="dxa"/>
            <w:tcBorders>
              <w:top w:val="nil"/>
              <w:left w:val="nil"/>
              <w:bottom w:val="nil"/>
              <w:right w:val="nil"/>
            </w:tcBorders>
          </w:tcPr>
          <w:p w14:paraId="6848C686"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0.251*</w:t>
            </w:r>
          </w:p>
        </w:tc>
      </w:tr>
      <w:tr w:rsidR="006E17D9" w14:paraId="6E6F5BA1" w14:textId="77777777" w:rsidTr="00EB21DD">
        <w:trPr>
          <w:jc w:val="center"/>
        </w:trPr>
        <w:tc>
          <w:tcPr>
            <w:tcW w:w="3099" w:type="dxa"/>
            <w:tcBorders>
              <w:top w:val="nil"/>
              <w:left w:val="nil"/>
              <w:bottom w:val="nil"/>
              <w:right w:val="nil"/>
            </w:tcBorders>
          </w:tcPr>
          <w:p w14:paraId="32320428"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43D648A0"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EACF0A7"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98F7EF"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66C4751"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(0.136)</w:t>
            </w:r>
          </w:p>
        </w:tc>
        <w:tc>
          <w:tcPr>
            <w:tcW w:w="1440" w:type="dxa"/>
            <w:tcBorders>
              <w:top w:val="nil"/>
              <w:left w:val="nil"/>
              <w:bottom w:val="nil"/>
              <w:right w:val="nil"/>
            </w:tcBorders>
          </w:tcPr>
          <w:p w14:paraId="12F8D0CF"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(0.133)</w:t>
            </w:r>
          </w:p>
        </w:tc>
      </w:tr>
      <w:tr w:rsidR="006E17D9" w14:paraId="42E2AF0D" w14:textId="77777777" w:rsidTr="00EB21DD">
        <w:trPr>
          <w:jc w:val="center"/>
        </w:trPr>
        <w:tc>
          <w:tcPr>
            <w:tcW w:w="3099" w:type="dxa"/>
            <w:tcBorders>
              <w:top w:val="nil"/>
              <w:left w:val="nil"/>
              <w:bottom w:val="nil"/>
              <w:right w:val="nil"/>
            </w:tcBorders>
          </w:tcPr>
          <w:p w14:paraId="411B25CD"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Ages 45 - 64</w:t>
            </w:r>
          </w:p>
        </w:tc>
        <w:tc>
          <w:tcPr>
            <w:tcW w:w="1440" w:type="dxa"/>
            <w:tcBorders>
              <w:top w:val="nil"/>
              <w:left w:val="nil"/>
              <w:bottom w:val="nil"/>
              <w:right w:val="nil"/>
            </w:tcBorders>
          </w:tcPr>
          <w:p w14:paraId="4985FC1E"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425F227"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EC7812F"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6B3B8B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0.387**</w:t>
            </w:r>
          </w:p>
        </w:tc>
        <w:tc>
          <w:tcPr>
            <w:tcW w:w="1440" w:type="dxa"/>
            <w:tcBorders>
              <w:top w:val="nil"/>
              <w:left w:val="nil"/>
              <w:bottom w:val="nil"/>
              <w:right w:val="nil"/>
            </w:tcBorders>
          </w:tcPr>
          <w:p w14:paraId="27C16F9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0.384**</w:t>
            </w:r>
          </w:p>
        </w:tc>
      </w:tr>
      <w:tr w:rsidR="006E17D9" w14:paraId="1F86893E" w14:textId="77777777" w:rsidTr="00EB21DD">
        <w:trPr>
          <w:jc w:val="center"/>
        </w:trPr>
        <w:tc>
          <w:tcPr>
            <w:tcW w:w="3099" w:type="dxa"/>
            <w:tcBorders>
              <w:top w:val="nil"/>
              <w:left w:val="nil"/>
              <w:bottom w:val="nil"/>
              <w:right w:val="nil"/>
            </w:tcBorders>
          </w:tcPr>
          <w:p w14:paraId="0D624C3C"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0F134A5B"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2182D24"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488C51A"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DFE3636"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(0.167)</w:t>
            </w:r>
          </w:p>
        </w:tc>
        <w:tc>
          <w:tcPr>
            <w:tcW w:w="1440" w:type="dxa"/>
            <w:tcBorders>
              <w:top w:val="nil"/>
              <w:left w:val="nil"/>
              <w:bottom w:val="nil"/>
              <w:right w:val="nil"/>
            </w:tcBorders>
          </w:tcPr>
          <w:p w14:paraId="0C727F3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(0.167)</w:t>
            </w:r>
          </w:p>
        </w:tc>
      </w:tr>
      <w:tr w:rsidR="006E17D9" w14:paraId="0D80E751" w14:textId="77777777" w:rsidTr="00EB21DD">
        <w:trPr>
          <w:jc w:val="center"/>
        </w:trPr>
        <w:tc>
          <w:tcPr>
            <w:tcW w:w="3099" w:type="dxa"/>
            <w:tcBorders>
              <w:top w:val="nil"/>
              <w:left w:val="nil"/>
              <w:bottom w:val="nil"/>
              <w:right w:val="nil"/>
            </w:tcBorders>
          </w:tcPr>
          <w:p w14:paraId="074BCE78"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Gender</w:t>
            </w:r>
          </w:p>
        </w:tc>
        <w:tc>
          <w:tcPr>
            <w:tcW w:w="1440" w:type="dxa"/>
            <w:tcBorders>
              <w:top w:val="nil"/>
              <w:left w:val="nil"/>
              <w:bottom w:val="nil"/>
              <w:right w:val="nil"/>
            </w:tcBorders>
          </w:tcPr>
          <w:p w14:paraId="023C74E4"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45CF125"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C9BF9A0"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6C45028"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-0.335</w:t>
            </w:r>
          </w:p>
        </w:tc>
        <w:tc>
          <w:tcPr>
            <w:tcW w:w="1440" w:type="dxa"/>
            <w:tcBorders>
              <w:top w:val="nil"/>
              <w:left w:val="nil"/>
              <w:bottom w:val="nil"/>
              <w:right w:val="nil"/>
            </w:tcBorders>
          </w:tcPr>
          <w:p w14:paraId="1443F0FD"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-0.307</w:t>
            </w:r>
          </w:p>
        </w:tc>
      </w:tr>
      <w:tr w:rsidR="006E17D9" w14:paraId="34924AEC" w14:textId="77777777" w:rsidTr="00EB21DD">
        <w:trPr>
          <w:jc w:val="center"/>
        </w:trPr>
        <w:tc>
          <w:tcPr>
            <w:tcW w:w="3099" w:type="dxa"/>
            <w:tcBorders>
              <w:top w:val="nil"/>
              <w:left w:val="nil"/>
              <w:bottom w:val="nil"/>
              <w:right w:val="nil"/>
            </w:tcBorders>
          </w:tcPr>
          <w:p w14:paraId="2536B3E4"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3EA004C6"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E3FCB2"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461E733"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AEF3B4A"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(0.321)</w:t>
            </w:r>
          </w:p>
        </w:tc>
        <w:tc>
          <w:tcPr>
            <w:tcW w:w="1440" w:type="dxa"/>
            <w:tcBorders>
              <w:top w:val="nil"/>
              <w:left w:val="nil"/>
              <w:bottom w:val="nil"/>
              <w:right w:val="nil"/>
            </w:tcBorders>
          </w:tcPr>
          <w:p w14:paraId="16C23C5C"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(0.321)</w:t>
            </w:r>
          </w:p>
        </w:tc>
      </w:tr>
      <w:tr w:rsidR="006E17D9" w14:paraId="02165F33" w14:textId="77777777" w:rsidTr="00EB21DD">
        <w:trPr>
          <w:jc w:val="center"/>
        </w:trPr>
        <w:tc>
          <w:tcPr>
            <w:tcW w:w="3099" w:type="dxa"/>
            <w:tcBorders>
              <w:top w:val="nil"/>
              <w:left w:val="nil"/>
              <w:bottom w:val="nil"/>
              <w:right w:val="nil"/>
            </w:tcBorders>
          </w:tcPr>
          <w:p w14:paraId="6B510DBB"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Race White</w:t>
            </w:r>
          </w:p>
        </w:tc>
        <w:tc>
          <w:tcPr>
            <w:tcW w:w="1440" w:type="dxa"/>
            <w:tcBorders>
              <w:top w:val="nil"/>
              <w:left w:val="nil"/>
              <w:bottom w:val="nil"/>
              <w:right w:val="nil"/>
            </w:tcBorders>
          </w:tcPr>
          <w:p w14:paraId="1F88C283"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C9ACD91"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9CD136F"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B6F6869"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0.0602</w:t>
            </w:r>
          </w:p>
        </w:tc>
        <w:tc>
          <w:tcPr>
            <w:tcW w:w="1440" w:type="dxa"/>
            <w:tcBorders>
              <w:top w:val="nil"/>
              <w:left w:val="nil"/>
              <w:bottom w:val="nil"/>
              <w:right w:val="nil"/>
            </w:tcBorders>
          </w:tcPr>
          <w:p w14:paraId="4C054AE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0.0644</w:t>
            </w:r>
          </w:p>
        </w:tc>
      </w:tr>
      <w:tr w:rsidR="006E17D9" w14:paraId="42E9ADC4" w14:textId="77777777" w:rsidTr="00EB21DD">
        <w:trPr>
          <w:jc w:val="center"/>
        </w:trPr>
        <w:tc>
          <w:tcPr>
            <w:tcW w:w="3099" w:type="dxa"/>
            <w:tcBorders>
              <w:top w:val="nil"/>
              <w:left w:val="nil"/>
              <w:bottom w:val="nil"/>
              <w:right w:val="nil"/>
            </w:tcBorders>
          </w:tcPr>
          <w:p w14:paraId="2F4EE99E"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lastRenderedPageBreak/>
              <w:t> </w:t>
            </w:r>
          </w:p>
        </w:tc>
        <w:tc>
          <w:tcPr>
            <w:tcW w:w="1440" w:type="dxa"/>
            <w:tcBorders>
              <w:top w:val="nil"/>
              <w:left w:val="nil"/>
              <w:bottom w:val="nil"/>
              <w:right w:val="nil"/>
            </w:tcBorders>
          </w:tcPr>
          <w:p w14:paraId="01650DD3"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CCFFD58"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236DA74"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D67966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(0.0622)</w:t>
            </w:r>
          </w:p>
        </w:tc>
        <w:tc>
          <w:tcPr>
            <w:tcW w:w="1440" w:type="dxa"/>
            <w:tcBorders>
              <w:top w:val="nil"/>
              <w:left w:val="nil"/>
              <w:bottom w:val="nil"/>
              <w:right w:val="nil"/>
            </w:tcBorders>
          </w:tcPr>
          <w:p w14:paraId="4A01D23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(0.0607)</w:t>
            </w:r>
          </w:p>
        </w:tc>
      </w:tr>
      <w:tr w:rsidR="006E17D9" w14:paraId="2235D36B" w14:textId="77777777" w:rsidTr="00EB21DD">
        <w:trPr>
          <w:jc w:val="center"/>
        </w:trPr>
        <w:tc>
          <w:tcPr>
            <w:tcW w:w="3099" w:type="dxa"/>
            <w:tcBorders>
              <w:top w:val="nil"/>
              <w:left w:val="nil"/>
              <w:bottom w:val="nil"/>
              <w:right w:val="nil"/>
            </w:tcBorders>
          </w:tcPr>
          <w:p w14:paraId="19BC1DBC"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Race Black</w:t>
            </w:r>
          </w:p>
        </w:tc>
        <w:tc>
          <w:tcPr>
            <w:tcW w:w="1440" w:type="dxa"/>
            <w:tcBorders>
              <w:top w:val="nil"/>
              <w:left w:val="nil"/>
              <w:bottom w:val="nil"/>
              <w:right w:val="nil"/>
            </w:tcBorders>
          </w:tcPr>
          <w:p w14:paraId="60CD6D7E"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3EE5D74"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A840D73"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704B43E"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0.270</w:t>
            </w:r>
          </w:p>
        </w:tc>
        <w:tc>
          <w:tcPr>
            <w:tcW w:w="1440" w:type="dxa"/>
            <w:tcBorders>
              <w:top w:val="nil"/>
              <w:left w:val="nil"/>
              <w:bottom w:val="nil"/>
              <w:right w:val="nil"/>
            </w:tcBorders>
          </w:tcPr>
          <w:p w14:paraId="7A83829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0.284</w:t>
            </w:r>
          </w:p>
        </w:tc>
      </w:tr>
      <w:tr w:rsidR="006E17D9" w14:paraId="24D77491" w14:textId="77777777" w:rsidTr="00EB21DD">
        <w:trPr>
          <w:jc w:val="center"/>
        </w:trPr>
        <w:tc>
          <w:tcPr>
            <w:tcW w:w="3099" w:type="dxa"/>
            <w:tcBorders>
              <w:top w:val="nil"/>
              <w:left w:val="nil"/>
              <w:bottom w:val="nil"/>
              <w:right w:val="nil"/>
            </w:tcBorders>
          </w:tcPr>
          <w:p w14:paraId="05FC6D64"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3FFD4DA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399B019"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A05AF82"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72AF4F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(0.182)</w:t>
            </w:r>
          </w:p>
        </w:tc>
        <w:tc>
          <w:tcPr>
            <w:tcW w:w="1440" w:type="dxa"/>
            <w:tcBorders>
              <w:top w:val="nil"/>
              <w:left w:val="nil"/>
              <w:bottom w:val="nil"/>
              <w:right w:val="nil"/>
            </w:tcBorders>
          </w:tcPr>
          <w:p w14:paraId="46040F9B"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(0.180)</w:t>
            </w:r>
          </w:p>
        </w:tc>
      </w:tr>
      <w:tr w:rsidR="006E17D9" w14:paraId="5AC44FF6" w14:textId="77777777" w:rsidTr="00EB21DD">
        <w:trPr>
          <w:jc w:val="center"/>
        </w:trPr>
        <w:tc>
          <w:tcPr>
            <w:tcW w:w="3099" w:type="dxa"/>
            <w:tcBorders>
              <w:top w:val="nil"/>
              <w:left w:val="nil"/>
              <w:bottom w:val="nil"/>
              <w:right w:val="nil"/>
            </w:tcBorders>
          </w:tcPr>
          <w:p w14:paraId="789FAE8C"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Race Asian</w:t>
            </w:r>
          </w:p>
        </w:tc>
        <w:tc>
          <w:tcPr>
            <w:tcW w:w="1440" w:type="dxa"/>
            <w:tcBorders>
              <w:top w:val="nil"/>
              <w:left w:val="nil"/>
              <w:bottom w:val="nil"/>
              <w:right w:val="nil"/>
            </w:tcBorders>
          </w:tcPr>
          <w:p w14:paraId="20F822D4"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A5CDD21"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79C2B16"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D2D9448"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-0.0667</w:t>
            </w:r>
          </w:p>
        </w:tc>
        <w:tc>
          <w:tcPr>
            <w:tcW w:w="1440" w:type="dxa"/>
            <w:tcBorders>
              <w:top w:val="nil"/>
              <w:left w:val="nil"/>
              <w:bottom w:val="nil"/>
              <w:right w:val="nil"/>
            </w:tcBorders>
          </w:tcPr>
          <w:p w14:paraId="289E44DB"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-0.0998</w:t>
            </w:r>
          </w:p>
        </w:tc>
      </w:tr>
      <w:tr w:rsidR="006E17D9" w14:paraId="4650510C" w14:textId="77777777" w:rsidTr="00EB21DD">
        <w:trPr>
          <w:jc w:val="center"/>
        </w:trPr>
        <w:tc>
          <w:tcPr>
            <w:tcW w:w="3099" w:type="dxa"/>
            <w:tcBorders>
              <w:top w:val="nil"/>
              <w:left w:val="nil"/>
              <w:bottom w:val="nil"/>
              <w:right w:val="nil"/>
            </w:tcBorders>
          </w:tcPr>
          <w:p w14:paraId="383C785E"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02E28C7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8343ED3"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75AECF7"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6416EB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(0.228)</w:t>
            </w:r>
          </w:p>
        </w:tc>
        <w:tc>
          <w:tcPr>
            <w:tcW w:w="1440" w:type="dxa"/>
            <w:tcBorders>
              <w:top w:val="nil"/>
              <w:left w:val="nil"/>
              <w:bottom w:val="nil"/>
              <w:right w:val="nil"/>
            </w:tcBorders>
          </w:tcPr>
          <w:p w14:paraId="674111AF"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(0.260)</w:t>
            </w:r>
          </w:p>
        </w:tc>
      </w:tr>
      <w:tr w:rsidR="006E17D9" w14:paraId="28FE2108" w14:textId="77777777" w:rsidTr="00EB21DD">
        <w:trPr>
          <w:jc w:val="center"/>
        </w:trPr>
        <w:tc>
          <w:tcPr>
            <w:tcW w:w="3099" w:type="dxa"/>
            <w:tcBorders>
              <w:top w:val="nil"/>
              <w:left w:val="nil"/>
              <w:bottom w:val="nil"/>
              <w:right w:val="nil"/>
            </w:tcBorders>
          </w:tcPr>
          <w:p w14:paraId="12421779"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 </w:t>
            </w:r>
          </w:p>
        </w:tc>
        <w:tc>
          <w:tcPr>
            <w:tcW w:w="1440" w:type="dxa"/>
            <w:tcBorders>
              <w:top w:val="nil"/>
              <w:left w:val="nil"/>
              <w:bottom w:val="nil"/>
              <w:right w:val="nil"/>
            </w:tcBorders>
          </w:tcPr>
          <w:p w14:paraId="0C8B35D5"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9CDAAF"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37E4F2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-0.393</w:t>
            </w:r>
          </w:p>
        </w:tc>
        <w:tc>
          <w:tcPr>
            <w:tcW w:w="1440" w:type="dxa"/>
            <w:tcBorders>
              <w:top w:val="nil"/>
              <w:left w:val="nil"/>
              <w:bottom w:val="nil"/>
              <w:right w:val="nil"/>
            </w:tcBorders>
          </w:tcPr>
          <w:p w14:paraId="5FAF745E"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91014E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-0.440</w:t>
            </w:r>
          </w:p>
        </w:tc>
      </w:tr>
      <w:tr w:rsidR="006E17D9" w14:paraId="4FA0E450" w14:textId="77777777" w:rsidTr="00EB21DD">
        <w:trPr>
          <w:jc w:val="center"/>
        </w:trPr>
        <w:tc>
          <w:tcPr>
            <w:tcW w:w="3099" w:type="dxa"/>
            <w:tcBorders>
              <w:top w:val="nil"/>
              <w:left w:val="nil"/>
              <w:bottom w:val="nil"/>
              <w:right w:val="nil"/>
            </w:tcBorders>
          </w:tcPr>
          <w:p w14:paraId="3845FE35"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440" w:type="dxa"/>
            <w:tcBorders>
              <w:top w:val="nil"/>
              <w:left w:val="nil"/>
              <w:bottom w:val="nil"/>
              <w:right w:val="nil"/>
            </w:tcBorders>
          </w:tcPr>
          <w:p w14:paraId="703609F9"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42983A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7AD652E"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(0.348)</w:t>
            </w:r>
          </w:p>
        </w:tc>
        <w:tc>
          <w:tcPr>
            <w:tcW w:w="1440" w:type="dxa"/>
            <w:tcBorders>
              <w:top w:val="nil"/>
              <w:left w:val="nil"/>
              <w:bottom w:val="nil"/>
              <w:right w:val="nil"/>
            </w:tcBorders>
          </w:tcPr>
          <w:p w14:paraId="420F6DA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4EF692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(0.394)</w:t>
            </w:r>
          </w:p>
        </w:tc>
      </w:tr>
      <w:tr w:rsidR="006E17D9" w14:paraId="733E6C82" w14:textId="77777777" w:rsidTr="00EB21DD">
        <w:trPr>
          <w:jc w:val="center"/>
        </w:trPr>
        <w:tc>
          <w:tcPr>
            <w:tcW w:w="3099" w:type="dxa"/>
            <w:tcBorders>
              <w:top w:val="nil"/>
              <w:left w:val="nil"/>
              <w:bottom w:val="nil"/>
              <w:right w:val="nil"/>
            </w:tcBorders>
          </w:tcPr>
          <w:p w14:paraId="6A63BC48" w14:textId="77777777" w:rsidR="006E17D9" w:rsidRDefault="006E17D9"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 Sq</w:t>
            </w:r>
          </w:p>
        </w:tc>
        <w:tc>
          <w:tcPr>
            <w:tcW w:w="1440" w:type="dxa"/>
            <w:tcBorders>
              <w:top w:val="nil"/>
              <w:left w:val="nil"/>
              <w:bottom w:val="nil"/>
              <w:right w:val="nil"/>
            </w:tcBorders>
          </w:tcPr>
          <w:p w14:paraId="0F3B1397"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86B3DE0"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531B927"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0.0177</w:t>
            </w:r>
          </w:p>
        </w:tc>
        <w:tc>
          <w:tcPr>
            <w:tcW w:w="1440" w:type="dxa"/>
            <w:tcBorders>
              <w:top w:val="nil"/>
              <w:left w:val="nil"/>
              <w:bottom w:val="nil"/>
              <w:right w:val="nil"/>
            </w:tcBorders>
          </w:tcPr>
          <w:p w14:paraId="0F98F3E6"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9D1733A"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0.0256</w:t>
            </w:r>
          </w:p>
        </w:tc>
      </w:tr>
      <w:tr w:rsidR="006E17D9" w14:paraId="24205B70" w14:textId="77777777" w:rsidTr="00EB21DD">
        <w:trPr>
          <w:jc w:val="center"/>
        </w:trPr>
        <w:tc>
          <w:tcPr>
            <w:tcW w:w="3099" w:type="dxa"/>
            <w:tcBorders>
              <w:top w:val="nil"/>
              <w:left w:val="nil"/>
              <w:bottom w:val="nil"/>
              <w:right w:val="nil"/>
            </w:tcBorders>
          </w:tcPr>
          <w:p w14:paraId="3CD59B8E"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69BD78D1"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4D0C8C9"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8B39F35"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(0.0160)</w:t>
            </w:r>
          </w:p>
        </w:tc>
        <w:tc>
          <w:tcPr>
            <w:tcW w:w="1440" w:type="dxa"/>
            <w:tcBorders>
              <w:top w:val="nil"/>
              <w:left w:val="nil"/>
              <w:bottom w:val="nil"/>
              <w:right w:val="nil"/>
            </w:tcBorders>
          </w:tcPr>
          <w:p w14:paraId="1DEFAC71"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EB72C04"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(0.0207)</w:t>
            </w:r>
          </w:p>
        </w:tc>
      </w:tr>
      <w:tr w:rsidR="006E17D9" w14:paraId="4B83C323" w14:textId="77777777" w:rsidTr="00EB21DD">
        <w:trPr>
          <w:jc w:val="center"/>
        </w:trPr>
        <w:tc>
          <w:tcPr>
            <w:tcW w:w="3099" w:type="dxa"/>
            <w:tcBorders>
              <w:top w:val="nil"/>
              <w:left w:val="nil"/>
              <w:bottom w:val="nil"/>
              <w:right w:val="nil"/>
            </w:tcBorders>
          </w:tcPr>
          <w:p w14:paraId="0860A431" w14:textId="77777777" w:rsidR="006E17D9" w:rsidRDefault="006E17D9" w:rsidP="00EB21DD">
            <w:pPr>
              <w:widowControl w:val="0"/>
              <w:autoSpaceDE w:val="0"/>
              <w:autoSpaceDN w:val="0"/>
              <w:adjustRightInd w:val="0"/>
              <w:rPr>
                <w:rFonts w:ascii="Times New Roman" w:hAnsi="Times New Roman"/>
              </w:rPr>
            </w:pPr>
            <w:r>
              <w:rPr>
                <w:rFonts w:ascii="Times New Roman" w:hAnsi="Times New Roman"/>
              </w:rPr>
              <w:t>Constant</w:t>
            </w:r>
          </w:p>
        </w:tc>
        <w:tc>
          <w:tcPr>
            <w:tcW w:w="1440" w:type="dxa"/>
            <w:tcBorders>
              <w:top w:val="nil"/>
              <w:left w:val="nil"/>
              <w:bottom w:val="nil"/>
              <w:right w:val="nil"/>
            </w:tcBorders>
          </w:tcPr>
          <w:p w14:paraId="7E87B0BB"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14.07***</w:t>
            </w:r>
          </w:p>
        </w:tc>
        <w:tc>
          <w:tcPr>
            <w:tcW w:w="1440" w:type="dxa"/>
            <w:tcBorders>
              <w:top w:val="nil"/>
              <w:left w:val="nil"/>
              <w:bottom w:val="nil"/>
              <w:right w:val="nil"/>
            </w:tcBorders>
          </w:tcPr>
          <w:p w14:paraId="3693FA55"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12.62***</w:t>
            </w:r>
          </w:p>
        </w:tc>
        <w:tc>
          <w:tcPr>
            <w:tcW w:w="1440" w:type="dxa"/>
            <w:tcBorders>
              <w:top w:val="nil"/>
              <w:left w:val="nil"/>
              <w:bottom w:val="nil"/>
              <w:right w:val="nil"/>
            </w:tcBorders>
          </w:tcPr>
          <w:p w14:paraId="65F76738"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14.74***</w:t>
            </w:r>
          </w:p>
        </w:tc>
        <w:tc>
          <w:tcPr>
            <w:tcW w:w="1440" w:type="dxa"/>
            <w:tcBorders>
              <w:top w:val="nil"/>
              <w:left w:val="nil"/>
              <w:bottom w:val="nil"/>
              <w:right w:val="nil"/>
            </w:tcBorders>
          </w:tcPr>
          <w:p w14:paraId="5F3FAF1A"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-10.20</w:t>
            </w:r>
          </w:p>
        </w:tc>
        <w:tc>
          <w:tcPr>
            <w:tcW w:w="1440" w:type="dxa"/>
            <w:tcBorders>
              <w:top w:val="nil"/>
              <w:left w:val="nil"/>
              <w:bottom w:val="nil"/>
              <w:right w:val="nil"/>
            </w:tcBorders>
          </w:tcPr>
          <w:p w14:paraId="292D5788"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-10.02</w:t>
            </w:r>
          </w:p>
        </w:tc>
      </w:tr>
      <w:tr w:rsidR="006E17D9" w14:paraId="2CC0F22F" w14:textId="77777777" w:rsidTr="00EB21DD">
        <w:trPr>
          <w:jc w:val="center"/>
        </w:trPr>
        <w:tc>
          <w:tcPr>
            <w:tcW w:w="3099" w:type="dxa"/>
            <w:tcBorders>
              <w:top w:val="nil"/>
              <w:left w:val="nil"/>
              <w:bottom w:val="nil"/>
              <w:right w:val="nil"/>
            </w:tcBorders>
          </w:tcPr>
          <w:p w14:paraId="18E2018A"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3161CD39"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(0.222)</w:t>
            </w:r>
          </w:p>
        </w:tc>
        <w:tc>
          <w:tcPr>
            <w:tcW w:w="1440" w:type="dxa"/>
            <w:tcBorders>
              <w:top w:val="nil"/>
              <w:left w:val="nil"/>
              <w:bottom w:val="nil"/>
              <w:right w:val="nil"/>
            </w:tcBorders>
          </w:tcPr>
          <w:p w14:paraId="100ABF21"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(2.718)</w:t>
            </w:r>
          </w:p>
        </w:tc>
        <w:tc>
          <w:tcPr>
            <w:tcW w:w="1440" w:type="dxa"/>
            <w:tcBorders>
              <w:top w:val="nil"/>
              <w:left w:val="nil"/>
              <w:bottom w:val="nil"/>
              <w:right w:val="nil"/>
            </w:tcBorders>
          </w:tcPr>
          <w:p w14:paraId="07530A0B"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(0.551)</w:t>
            </w:r>
          </w:p>
        </w:tc>
        <w:tc>
          <w:tcPr>
            <w:tcW w:w="1440" w:type="dxa"/>
            <w:tcBorders>
              <w:top w:val="nil"/>
              <w:left w:val="nil"/>
              <w:bottom w:val="nil"/>
              <w:right w:val="nil"/>
            </w:tcBorders>
          </w:tcPr>
          <w:p w14:paraId="17B4EC3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(18.00)</w:t>
            </w:r>
          </w:p>
        </w:tc>
        <w:tc>
          <w:tcPr>
            <w:tcW w:w="1440" w:type="dxa"/>
            <w:tcBorders>
              <w:top w:val="nil"/>
              <w:left w:val="nil"/>
              <w:bottom w:val="nil"/>
              <w:right w:val="nil"/>
            </w:tcBorders>
          </w:tcPr>
          <w:p w14:paraId="12D5BD04"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(17.95)</w:t>
            </w:r>
          </w:p>
        </w:tc>
      </w:tr>
      <w:tr w:rsidR="006E17D9" w14:paraId="37DB1D03" w14:textId="77777777" w:rsidTr="00EB21DD">
        <w:trPr>
          <w:jc w:val="center"/>
        </w:trPr>
        <w:tc>
          <w:tcPr>
            <w:tcW w:w="3099" w:type="dxa"/>
            <w:tcBorders>
              <w:top w:val="nil"/>
              <w:left w:val="nil"/>
              <w:bottom w:val="nil"/>
              <w:right w:val="nil"/>
            </w:tcBorders>
          </w:tcPr>
          <w:p w14:paraId="0117C39A" w14:textId="77777777" w:rsidR="006E17D9" w:rsidRDefault="006E17D9" w:rsidP="00EB21DD">
            <w:pPr>
              <w:widowControl w:val="0"/>
              <w:autoSpaceDE w:val="0"/>
              <w:autoSpaceDN w:val="0"/>
              <w:adjustRightInd w:val="0"/>
              <w:rPr>
                <w:rFonts w:ascii="Times New Roman" w:hAnsi="Times New Roman"/>
              </w:rPr>
            </w:pPr>
          </w:p>
        </w:tc>
        <w:tc>
          <w:tcPr>
            <w:tcW w:w="1440" w:type="dxa"/>
            <w:tcBorders>
              <w:top w:val="nil"/>
              <w:left w:val="nil"/>
              <w:bottom w:val="nil"/>
              <w:right w:val="nil"/>
            </w:tcBorders>
          </w:tcPr>
          <w:p w14:paraId="07B7AC36"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C564F1D"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625D30F"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41E952A" w14:textId="77777777" w:rsidR="006E17D9" w:rsidRDefault="006E17D9"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44D62FB" w14:textId="77777777" w:rsidR="006E17D9" w:rsidRDefault="006E17D9" w:rsidP="00EB21DD">
            <w:pPr>
              <w:widowControl w:val="0"/>
              <w:autoSpaceDE w:val="0"/>
              <w:autoSpaceDN w:val="0"/>
              <w:adjustRightInd w:val="0"/>
              <w:jc w:val="center"/>
              <w:rPr>
                <w:rFonts w:ascii="Times New Roman" w:hAnsi="Times New Roman"/>
              </w:rPr>
            </w:pPr>
          </w:p>
        </w:tc>
      </w:tr>
      <w:tr w:rsidR="006E17D9" w14:paraId="729657F6" w14:textId="77777777" w:rsidTr="00EB21DD">
        <w:trPr>
          <w:jc w:val="center"/>
        </w:trPr>
        <w:tc>
          <w:tcPr>
            <w:tcW w:w="3099" w:type="dxa"/>
            <w:tcBorders>
              <w:top w:val="nil"/>
              <w:left w:val="nil"/>
              <w:bottom w:val="nil"/>
              <w:right w:val="nil"/>
            </w:tcBorders>
          </w:tcPr>
          <w:p w14:paraId="6BF4D028" w14:textId="77777777" w:rsidR="006E17D9" w:rsidRDefault="006E17D9" w:rsidP="00EB21DD">
            <w:pPr>
              <w:widowControl w:val="0"/>
              <w:autoSpaceDE w:val="0"/>
              <w:autoSpaceDN w:val="0"/>
              <w:adjustRightInd w:val="0"/>
              <w:rPr>
                <w:rFonts w:ascii="Times New Roman" w:hAnsi="Times New Roman"/>
              </w:rPr>
            </w:pPr>
            <w:r>
              <w:rPr>
                <w:rFonts w:ascii="Times New Roman" w:hAnsi="Times New Roman"/>
              </w:rPr>
              <w:t>Observations</w:t>
            </w:r>
          </w:p>
        </w:tc>
        <w:tc>
          <w:tcPr>
            <w:tcW w:w="1440" w:type="dxa"/>
            <w:tcBorders>
              <w:top w:val="nil"/>
              <w:left w:val="nil"/>
              <w:bottom w:val="nil"/>
              <w:right w:val="nil"/>
            </w:tcBorders>
          </w:tcPr>
          <w:p w14:paraId="29E28718"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7265613B"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36501982"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39EF5A7B"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2E6EFAC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700</w:t>
            </w:r>
          </w:p>
        </w:tc>
      </w:tr>
      <w:tr w:rsidR="006E17D9" w14:paraId="60E4227A" w14:textId="77777777" w:rsidTr="00EB21DD">
        <w:trPr>
          <w:jc w:val="center"/>
        </w:trPr>
        <w:tc>
          <w:tcPr>
            <w:tcW w:w="3099" w:type="dxa"/>
            <w:tcBorders>
              <w:top w:val="nil"/>
              <w:left w:val="nil"/>
              <w:bottom w:val="nil"/>
              <w:right w:val="nil"/>
            </w:tcBorders>
          </w:tcPr>
          <w:p w14:paraId="0CB96BC3" w14:textId="77777777" w:rsidR="006E17D9" w:rsidRDefault="006E17D9" w:rsidP="00EB21DD">
            <w:pPr>
              <w:widowControl w:val="0"/>
              <w:autoSpaceDE w:val="0"/>
              <w:autoSpaceDN w:val="0"/>
              <w:adjustRightInd w:val="0"/>
              <w:rPr>
                <w:rFonts w:ascii="Times New Roman" w:hAnsi="Times New Roman"/>
              </w:rPr>
            </w:pPr>
            <w:r>
              <w:rPr>
                <w:rFonts w:ascii="Times New Roman" w:hAnsi="Times New Roman"/>
              </w:rPr>
              <w:t>R-squared</w:t>
            </w:r>
          </w:p>
        </w:tc>
        <w:tc>
          <w:tcPr>
            <w:tcW w:w="1440" w:type="dxa"/>
            <w:tcBorders>
              <w:top w:val="nil"/>
              <w:left w:val="nil"/>
              <w:bottom w:val="nil"/>
              <w:right w:val="nil"/>
            </w:tcBorders>
          </w:tcPr>
          <w:p w14:paraId="4067C0D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0.849</w:t>
            </w:r>
          </w:p>
        </w:tc>
        <w:tc>
          <w:tcPr>
            <w:tcW w:w="1440" w:type="dxa"/>
            <w:tcBorders>
              <w:top w:val="nil"/>
              <w:left w:val="nil"/>
              <w:bottom w:val="nil"/>
              <w:right w:val="nil"/>
            </w:tcBorders>
          </w:tcPr>
          <w:p w14:paraId="675D463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0.849</w:t>
            </w:r>
          </w:p>
        </w:tc>
        <w:tc>
          <w:tcPr>
            <w:tcW w:w="1440" w:type="dxa"/>
            <w:tcBorders>
              <w:top w:val="nil"/>
              <w:left w:val="nil"/>
              <w:bottom w:val="nil"/>
              <w:right w:val="nil"/>
            </w:tcBorders>
          </w:tcPr>
          <w:p w14:paraId="005B13C8"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0.850</w:t>
            </w:r>
          </w:p>
        </w:tc>
        <w:tc>
          <w:tcPr>
            <w:tcW w:w="1440" w:type="dxa"/>
            <w:tcBorders>
              <w:top w:val="nil"/>
              <w:left w:val="nil"/>
              <w:bottom w:val="nil"/>
              <w:right w:val="nil"/>
            </w:tcBorders>
          </w:tcPr>
          <w:p w14:paraId="41129FCC"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0.855</w:t>
            </w:r>
          </w:p>
        </w:tc>
        <w:tc>
          <w:tcPr>
            <w:tcW w:w="1440" w:type="dxa"/>
            <w:tcBorders>
              <w:top w:val="nil"/>
              <w:left w:val="nil"/>
              <w:bottom w:val="nil"/>
              <w:right w:val="nil"/>
            </w:tcBorders>
          </w:tcPr>
          <w:p w14:paraId="02891B2C"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0.856</w:t>
            </w:r>
          </w:p>
        </w:tc>
      </w:tr>
      <w:tr w:rsidR="006E17D9" w14:paraId="0A98E68B" w14:textId="77777777" w:rsidTr="00EB21DD">
        <w:trPr>
          <w:jc w:val="center"/>
        </w:trPr>
        <w:tc>
          <w:tcPr>
            <w:tcW w:w="3099" w:type="dxa"/>
            <w:tcBorders>
              <w:top w:val="nil"/>
              <w:left w:val="nil"/>
              <w:bottom w:val="nil"/>
              <w:right w:val="nil"/>
            </w:tcBorders>
          </w:tcPr>
          <w:p w14:paraId="2B0B84B5" w14:textId="77777777" w:rsidR="006E17D9" w:rsidRDefault="006E17D9" w:rsidP="00EB21DD">
            <w:pPr>
              <w:widowControl w:val="0"/>
              <w:autoSpaceDE w:val="0"/>
              <w:autoSpaceDN w:val="0"/>
              <w:adjustRightInd w:val="0"/>
              <w:rPr>
                <w:rFonts w:ascii="Times New Roman" w:hAnsi="Times New Roman"/>
              </w:rPr>
            </w:pPr>
            <w:r>
              <w:rPr>
                <w:rFonts w:ascii="Times New Roman" w:hAnsi="Times New Roman"/>
              </w:rPr>
              <w:t>State FE</w:t>
            </w:r>
          </w:p>
        </w:tc>
        <w:tc>
          <w:tcPr>
            <w:tcW w:w="1440" w:type="dxa"/>
            <w:tcBorders>
              <w:top w:val="nil"/>
              <w:left w:val="nil"/>
              <w:bottom w:val="nil"/>
              <w:right w:val="nil"/>
            </w:tcBorders>
          </w:tcPr>
          <w:p w14:paraId="73EECAD3"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2AE7EDE6"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1E9E641A"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3D73013A"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0002E85D"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r>
      <w:tr w:rsidR="006E17D9" w14:paraId="42A57E6D" w14:textId="77777777" w:rsidTr="00EB21DD">
        <w:tblPrEx>
          <w:tblBorders>
            <w:bottom w:val="single" w:sz="6" w:space="0" w:color="auto"/>
          </w:tblBorders>
        </w:tblPrEx>
        <w:trPr>
          <w:jc w:val="center"/>
        </w:trPr>
        <w:tc>
          <w:tcPr>
            <w:tcW w:w="3099" w:type="dxa"/>
            <w:tcBorders>
              <w:top w:val="nil"/>
              <w:left w:val="nil"/>
              <w:bottom w:val="single" w:sz="6" w:space="0" w:color="auto"/>
              <w:right w:val="nil"/>
            </w:tcBorders>
          </w:tcPr>
          <w:p w14:paraId="26D1232A" w14:textId="77777777" w:rsidR="006E17D9" w:rsidRDefault="006E17D9" w:rsidP="00EB21DD">
            <w:pPr>
              <w:widowControl w:val="0"/>
              <w:autoSpaceDE w:val="0"/>
              <w:autoSpaceDN w:val="0"/>
              <w:adjustRightInd w:val="0"/>
              <w:rPr>
                <w:rFonts w:ascii="Times New Roman" w:hAnsi="Times New Roman"/>
              </w:rPr>
            </w:pPr>
            <w:r>
              <w:rPr>
                <w:rFonts w:ascii="Times New Roman" w:hAnsi="Times New Roman"/>
              </w:rPr>
              <w:t>Year FE</w:t>
            </w:r>
          </w:p>
        </w:tc>
        <w:tc>
          <w:tcPr>
            <w:tcW w:w="1440" w:type="dxa"/>
            <w:tcBorders>
              <w:top w:val="nil"/>
              <w:left w:val="nil"/>
              <w:bottom w:val="single" w:sz="6" w:space="0" w:color="auto"/>
              <w:right w:val="nil"/>
            </w:tcBorders>
          </w:tcPr>
          <w:p w14:paraId="403EBA34"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417A2340"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05A7173C"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7633091F"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1EF1F089" w14:textId="77777777" w:rsidR="006E17D9" w:rsidRDefault="006E17D9" w:rsidP="00EB21DD">
            <w:pPr>
              <w:widowControl w:val="0"/>
              <w:autoSpaceDE w:val="0"/>
              <w:autoSpaceDN w:val="0"/>
              <w:adjustRightInd w:val="0"/>
              <w:jc w:val="center"/>
              <w:rPr>
                <w:rFonts w:ascii="Times New Roman" w:hAnsi="Times New Roman"/>
              </w:rPr>
            </w:pPr>
            <w:r>
              <w:rPr>
                <w:rFonts w:ascii="Times New Roman" w:hAnsi="Times New Roman"/>
              </w:rPr>
              <w:t>YES</w:t>
            </w:r>
          </w:p>
        </w:tc>
      </w:tr>
    </w:tbl>
    <w:p w14:paraId="61F00073" w14:textId="77777777" w:rsidR="006E17D9" w:rsidRDefault="006E17D9" w:rsidP="006E17D9">
      <w:pPr>
        <w:widowControl w:val="0"/>
        <w:autoSpaceDE w:val="0"/>
        <w:autoSpaceDN w:val="0"/>
        <w:adjustRightInd w:val="0"/>
        <w:jc w:val="center"/>
        <w:rPr>
          <w:rFonts w:ascii="Times New Roman" w:hAnsi="Times New Roman"/>
        </w:rPr>
      </w:pPr>
      <w:r>
        <w:rPr>
          <w:rFonts w:ascii="Times New Roman" w:hAnsi="Times New Roman"/>
        </w:rPr>
        <w:t>Robust standard errors in parentheses</w:t>
      </w:r>
    </w:p>
    <w:p w14:paraId="698E7AAB" w14:textId="454552AA" w:rsidR="006E17D9" w:rsidRPr="00EA151E" w:rsidRDefault="006E17D9" w:rsidP="00EA151E">
      <w:pPr>
        <w:widowControl w:val="0"/>
        <w:autoSpaceDE w:val="0"/>
        <w:autoSpaceDN w:val="0"/>
        <w:adjustRightInd w:val="0"/>
        <w:spacing w:line="480" w:lineRule="auto"/>
        <w:jc w:val="center"/>
        <w:rPr>
          <w:rFonts w:ascii="Times New Roman" w:hAnsi="Times New Roman"/>
        </w:rPr>
      </w:pPr>
      <w:r>
        <w:rPr>
          <w:rFonts w:ascii="Times New Roman" w:hAnsi="Times New Roman"/>
        </w:rPr>
        <w:t>*** p&lt;0.01, ** p&lt;0.05, * p&lt;0.1</w:t>
      </w:r>
    </w:p>
    <w:p w14:paraId="660C08B0" w14:textId="10E72571" w:rsidR="00F628F6" w:rsidRPr="00F628F6" w:rsidRDefault="00F628F6" w:rsidP="00F628F6">
      <w:pPr>
        <w:spacing w:line="480" w:lineRule="auto"/>
        <w:ind w:firstLine="720"/>
        <w:rPr>
          <w:rFonts w:ascii="Times New Roman" w:eastAsia="Times New Roman" w:hAnsi="Times New Roman" w:cs="Times New Roman"/>
        </w:rPr>
      </w:pPr>
      <w:r w:rsidRPr="00F628F6">
        <w:rPr>
          <w:rFonts w:ascii="Times New Roman" w:eastAsia="Times New Roman" w:hAnsi="Times New Roman" w:cs="Times New Roman"/>
        </w:rPr>
        <w:t>When introducing controls in Models 4 and 5, a noteworthy observation emerges—there is a subtle negative impact on employment in states that have outlawed the subminimum wage. Although these findings lack statistical significance</w:t>
      </w:r>
      <w:r w:rsidR="00F46E7A">
        <w:rPr>
          <w:rFonts w:ascii="Times New Roman" w:eastAsia="Times New Roman" w:hAnsi="Times New Roman" w:cs="Times New Roman"/>
        </w:rPr>
        <w:t xml:space="preserve"> and only show a decrease by 0.09 percentage points</w:t>
      </w:r>
      <w:r w:rsidRPr="00F628F6">
        <w:rPr>
          <w:rFonts w:ascii="Times New Roman" w:eastAsia="Times New Roman" w:hAnsi="Times New Roman" w:cs="Times New Roman"/>
        </w:rPr>
        <w:t xml:space="preserve">, the intriguing aspect lies in the contrast with the labor force participation results under the same parameters. </w:t>
      </w:r>
    </w:p>
    <w:p w14:paraId="09B69D9C" w14:textId="79048785" w:rsidR="00F628F6" w:rsidRDefault="00F628F6" w:rsidP="00F628F6">
      <w:pPr>
        <w:spacing w:line="480" w:lineRule="auto"/>
        <w:ind w:firstLine="720"/>
        <w:rPr>
          <w:rFonts w:ascii="Times New Roman" w:eastAsia="Times New Roman" w:hAnsi="Times New Roman" w:cs="Times New Roman"/>
        </w:rPr>
      </w:pPr>
      <w:r w:rsidRPr="00F628F6">
        <w:rPr>
          <w:rFonts w:ascii="Times New Roman" w:eastAsia="Times New Roman" w:hAnsi="Times New Roman" w:cs="Times New Roman"/>
        </w:rPr>
        <w:t xml:space="preserve">While the labor force participation rate indicates a positive trend, signifying increased willingness or inclination to participate in the workforce, the marginal decrease in employment appears counterintuitive. This incongruence prompts a closer examination of potential underlying factors. It could be indicative of shifts in employment patterns, such as individuals actively seeking employment but facing challenges in securing </w:t>
      </w:r>
      <w:r>
        <w:rPr>
          <w:rFonts w:ascii="Times New Roman" w:eastAsia="Times New Roman" w:hAnsi="Times New Roman" w:cs="Times New Roman"/>
        </w:rPr>
        <w:t>employment when employers are required to pay more</w:t>
      </w:r>
      <w:r w:rsidRPr="00F628F6">
        <w:rPr>
          <w:rFonts w:ascii="Times New Roman" w:eastAsia="Times New Roman" w:hAnsi="Times New Roman" w:cs="Times New Roman"/>
        </w:rPr>
        <w:t>. Additionally, the nuanced effects may be influenced by various contextual factors, regional dynamics, or industry-specific considerations.</w:t>
      </w:r>
    </w:p>
    <w:p w14:paraId="3677E78A" w14:textId="7DDF1026" w:rsidR="0050205D" w:rsidRDefault="0015126A" w:rsidP="00F628F6">
      <w:pPr>
        <w:spacing w:line="480" w:lineRule="auto"/>
        <w:ind w:firstLine="720"/>
        <w:rPr>
          <w:rFonts w:ascii="Times New Roman" w:eastAsia="Times New Roman" w:hAnsi="Times New Roman" w:cs="Times New Roman"/>
        </w:rPr>
      </w:pPr>
      <w:r w:rsidRPr="0015126A">
        <w:rPr>
          <w:rFonts w:ascii="Times New Roman" w:eastAsia="Times New Roman" w:hAnsi="Times New Roman" w:cs="Times New Roman"/>
        </w:rPr>
        <w:t xml:space="preserve">Extending our examination beyond employment rates, the analysis incorporates the same set of controls to assess their impact on poverty rates among individuals with cognitive </w:t>
      </w:r>
      <w:r w:rsidRPr="0015126A">
        <w:rPr>
          <w:rFonts w:ascii="Times New Roman" w:eastAsia="Times New Roman" w:hAnsi="Times New Roman" w:cs="Times New Roman"/>
        </w:rPr>
        <w:lastRenderedPageBreak/>
        <w:t>disabilities. By employing a consistent framework, we aim to draw connections between the factors influencing employment and their subsequent implications for poverty. This approach facilitates a holistic understanding of the challenges faced by this specific demographic and allows for a nuanced exploration of how variables such as labor force participation, income levels, and other relevant factors contribute to poverty dynamics.</w:t>
      </w:r>
    </w:p>
    <w:p w14:paraId="6AEE4296" w14:textId="396BA089" w:rsidR="0050205D" w:rsidRPr="0050205D" w:rsidRDefault="0050205D" w:rsidP="003F6EBE">
      <w:pPr>
        <w:spacing w:line="480" w:lineRule="auto"/>
        <w:ind w:firstLine="720"/>
        <w:rPr>
          <w:rFonts w:ascii="Times New Roman" w:eastAsia="Times New Roman" w:hAnsi="Times New Roman" w:cs="Times New Roman"/>
        </w:rPr>
      </w:pPr>
      <w:r w:rsidRPr="0050205D">
        <w:rPr>
          <w:rFonts w:ascii="Times New Roman" w:eastAsia="Times New Roman" w:hAnsi="Times New Roman" w:cs="Times New Roman"/>
        </w:rPr>
        <w:t>The study's findings offer intriguing insights. The observed rise in the labor force participation rate suggests a positive correlation with increasing wages, indicating that individuals are opting to enter or remain in the workforce. This trend implies that a significant portion of the population is willing to engage in substantial employment, even at the potential cost of losing government benefits.</w:t>
      </w:r>
    </w:p>
    <w:p w14:paraId="52074409" w14:textId="53754E6D" w:rsidR="0050205D" w:rsidRPr="0050205D" w:rsidRDefault="0050205D" w:rsidP="0050205D">
      <w:pPr>
        <w:spacing w:line="480" w:lineRule="auto"/>
        <w:ind w:firstLine="720"/>
        <w:rPr>
          <w:rFonts w:ascii="Times New Roman" w:eastAsia="Times New Roman" w:hAnsi="Times New Roman" w:cs="Times New Roman"/>
        </w:rPr>
      </w:pPr>
      <w:r w:rsidRPr="0050205D">
        <w:rPr>
          <w:rFonts w:ascii="Times New Roman" w:eastAsia="Times New Roman" w:hAnsi="Times New Roman" w:cs="Times New Roman"/>
        </w:rPr>
        <w:t>Conversely, the decline in employment rates is just the opposite. Despite the uptick in the labor force participation rate, the elimination of the subminimum wage appears to result in an overall reduction in the total working population. This counterintuitive outcome suggests that, for the majority, the challenge of securing and retaining employment intensifies when employers are required to pay higher wages. This underscores the potential difficulty in finding and sustaining employment opportunities.</w:t>
      </w:r>
    </w:p>
    <w:p w14:paraId="717B7BEF" w14:textId="30BE1FAF" w:rsidR="0050205D" w:rsidRDefault="0050205D" w:rsidP="0050205D">
      <w:pPr>
        <w:spacing w:line="480" w:lineRule="auto"/>
        <w:ind w:firstLine="720"/>
        <w:rPr>
          <w:rFonts w:ascii="Times New Roman" w:eastAsia="Times New Roman" w:hAnsi="Times New Roman" w:cs="Times New Roman"/>
        </w:rPr>
      </w:pPr>
      <w:r w:rsidRPr="0050205D">
        <w:rPr>
          <w:rFonts w:ascii="Times New Roman" w:eastAsia="Times New Roman" w:hAnsi="Times New Roman" w:cs="Times New Roman"/>
        </w:rPr>
        <w:t>Furthermore, the decrease in employment rates implies that individuals, particularly those who work sporadically or for limited hours, may exhaust their government support more rapidly. This makes engaging in 'leisure' activities comparatively more cost-effective in economic terms. Overall, these findings reveal a complex landscape that necessitates a comprehensive understanding of the factors influencing workforce decisions.</w:t>
      </w:r>
    </w:p>
    <w:p w14:paraId="2E596AE6" w14:textId="57823EDB" w:rsidR="00F53046" w:rsidRPr="00A62D07" w:rsidRDefault="008848D5" w:rsidP="008848D5">
      <w:pPr>
        <w:spacing w:line="480" w:lineRule="auto"/>
        <w:jc w:val="center"/>
        <w:rPr>
          <w:rFonts w:ascii="Times New Roman" w:eastAsia="Times New Roman" w:hAnsi="Times New Roman" w:cs="Times New Roman"/>
        </w:rPr>
      </w:pPr>
      <w:r>
        <w:rPr>
          <w:color w:val="000000"/>
          <w:bdr w:val="none" w:sz="0" w:space="0" w:color="auto" w:frame="1"/>
        </w:rPr>
        <w:lastRenderedPageBreak/>
        <w:fldChar w:fldCharType="begin"/>
      </w:r>
      <w:r>
        <w:rPr>
          <w:color w:val="000000"/>
          <w:bdr w:val="none" w:sz="0" w:space="0" w:color="auto" w:frame="1"/>
        </w:rPr>
        <w:instrText xml:space="preserve"> INCLUDEPICTURE "https://lh7-us.googleusercontent.com/AONG3JDeBpiN4jUF3-9h_lxECyJbtY-sq4XNe75nA99oHD8GbE-tN8nR4HvchPPZ1mA3NyvhKzz7pcoQHD1B0n4ssxhRgKUDPPTQjxFscmOsxWtw2ItOANFd34-6DBPoXUSRvDLZgeG6glLVyGmk2O0"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3AB23991" wp14:editId="234506C0">
            <wp:extent cx="5223641" cy="1608390"/>
            <wp:effectExtent l="0" t="0" r="0" b="5080"/>
            <wp:docPr id="10" name="Picture 10" descr="A group of math equ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math equation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599" cy="1614535"/>
                    </a:xfrm>
                    <a:prstGeom prst="rect">
                      <a:avLst/>
                    </a:prstGeom>
                    <a:noFill/>
                    <a:ln>
                      <a:noFill/>
                    </a:ln>
                  </pic:spPr>
                </pic:pic>
              </a:graphicData>
            </a:graphic>
          </wp:inline>
        </w:drawing>
      </w:r>
      <w:r>
        <w:rPr>
          <w:color w:val="000000"/>
          <w:bdr w:val="none" w:sz="0" w:space="0" w:color="auto" w:frame="1"/>
        </w:rPr>
        <w:fldChar w:fldCharType="end"/>
      </w:r>
    </w:p>
    <w:p w14:paraId="374AF659" w14:textId="68A9E0B4" w:rsidR="00A62D07" w:rsidRPr="00A62D07" w:rsidRDefault="00A62D07" w:rsidP="00A62D07">
      <w:pPr>
        <w:spacing w:after="160"/>
        <w:rPr>
          <w:rFonts w:ascii="Times New Roman" w:eastAsia="Times New Roman" w:hAnsi="Times New Roman" w:cs="Times New Roman"/>
        </w:rPr>
      </w:pPr>
      <w:r w:rsidRPr="00A62D07">
        <w:rPr>
          <w:rFonts w:ascii="Times New Roman" w:eastAsia="Times New Roman" w:hAnsi="Times New Roman" w:cs="Times New Roman"/>
          <w:b/>
          <w:bCs/>
          <w:color w:val="000000"/>
        </w:rPr>
        <w:t xml:space="preserve">Table </w:t>
      </w:r>
      <w:r w:rsidR="006E17D9">
        <w:rPr>
          <w:rFonts w:ascii="Times New Roman" w:eastAsia="Times New Roman" w:hAnsi="Times New Roman" w:cs="Times New Roman"/>
          <w:b/>
          <w:bCs/>
          <w:color w:val="000000"/>
        </w:rPr>
        <w:t>5</w:t>
      </w:r>
      <w:r w:rsidRPr="00A62D07">
        <w:rPr>
          <w:rFonts w:ascii="Times New Roman" w:eastAsia="Times New Roman" w:hAnsi="Times New Roman" w:cs="Times New Roman"/>
          <w:b/>
          <w:bCs/>
          <w:color w:val="000000"/>
        </w:rPr>
        <w:t>: Regression Analysis on Poverty Rates</w:t>
      </w:r>
    </w:p>
    <w:tbl>
      <w:tblPr>
        <w:tblW w:w="0" w:type="auto"/>
        <w:jc w:val="center"/>
        <w:tblLayout w:type="fixed"/>
        <w:tblCellMar>
          <w:left w:w="75" w:type="dxa"/>
          <w:right w:w="75" w:type="dxa"/>
        </w:tblCellMar>
        <w:tblLook w:val="0000" w:firstRow="0" w:lastRow="0" w:firstColumn="0" w:lastColumn="0" w:noHBand="0" w:noVBand="0"/>
      </w:tblPr>
      <w:tblGrid>
        <w:gridCol w:w="3099"/>
        <w:gridCol w:w="1584"/>
        <w:gridCol w:w="1440"/>
        <w:gridCol w:w="1440"/>
        <w:gridCol w:w="1440"/>
      </w:tblGrid>
      <w:tr w:rsidR="009B26CB" w14:paraId="45029267" w14:textId="77777777" w:rsidTr="00EB21DD">
        <w:trPr>
          <w:jc w:val="center"/>
        </w:trPr>
        <w:tc>
          <w:tcPr>
            <w:tcW w:w="3099" w:type="dxa"/>
            <w:tcBorders>
              <w:top w:val="single" w:sz="6" w:space="0" w:color="auto"/>
              <w:left w:val="nil"/>
              <w:bottom w:val="nil"/>
              <w:right w:val="nil"/>
            </w:tcBorders>
          </w:tcPr>
          <w:p w14:paraId="1FE04AB4" w14:textId="77777777" w:rsidR="009B26CB" w:rsidRDefault="009B26CB" w:rsidP="00EB21DD">
            <w:pPr>
              <w:widowControl w:val="0"/>
              <w:autoSpaceDE w:val="0"/>
              <w:autoSpaceDN w:val="0"/>
              <w:adjustRightInd w:val="0"/>
              <w:rPr>
                <w:rFonts w:ascii="Times New Roman" w:hAnsi="Times New Roman"/>
              </w:rPr>
            </w:pPr>
          </w:p>
        </w:tc>
        <w:tc>
          <w:tcPr>
            <w:tcW w:w="1584" w:type="dxa"/>
            <w:tcBorders>
              <w:top w:val="single" w:sz="6" w:space="0" w:color="auto"/>
              <w:left w:val="nil"/>
              <w:bottom w:val="nil"/>
              <w:right w:val="nil"/>
            </w:tcBorders>
          </w:tcPr>
          <w:p w14:paraId="7A9EA24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w:t>
            </w:r>
          </w:p>
        </w:tc>
        <w:tc>
          <w:tcPr>
            <w:tcW w:w="1440" w:type="dxa"/>
            <w:tcBorders>
              <w:top w:val="single" w:sz="6" w:space="0" w:color="auto"/>
              <w:left w:val="nil"/>
              <w:bottom w:val="nil"/>
              <w:right w:val="nil"/>
            </w:tcBorders>
          </w:tcPr>
          <w:p w14:paraId="32C42AD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w:t>
            </w:r>
          </w:p>
        </w:tc>
        <w:tc>
          <w:tcPr>
            <w:tcW w:w="1440" w:type="dxa"/>
            <w:tcBorders>
              <w:top w:val="single" w:sz="6" w:space="0" w:color="auto"/>
              <w:left w:val="nil"/>
              <w:bottom w:val="nil"/>
              <w:right w:val="nil"/>
            </w:tcBorders>
          </w:tcPr>
          <w:p w14:paraId="2AABC0F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w:t>
            </w:r>
          </w:p>
        </w:tc>
        <w:tc>
          <w:tcPr>
            <w:tcW w:w="1440" w:type="dxa"/>
            <w:tcBorders>
              <w:top w:val="single" w:sz="6" w:space="0" w:color="auto"/>
              <w:left w:val="nil"/>
              <w:bottom w:val="nil"/>
              <w:right w:val="nil"/>
            </w:tcBorders>
          </w:tcPr>
          <w:p w14:paraId="1A157A5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(4)</w:t>
            </w:r>
          </w:p>
        </w:tc>
      </w:tr>
      <w:tr w:rsidR="009B26CB" w14:paraId="70689048" w14:textId="77777777" w:rsidTr="00EB21DD">
        <w:trPr>
          <w:jc w:val="center"/>
        </w:trPr>
        <w:tc>
          <w:tcPr>
            <w:tcW w:w="3099" w:type="dxa"/>
            <w:tcBorders>
              <w:top w:val="nil"/>
              <w:left w:val="nil"/>
              <w:bottom w:val="single" w:sz="6" w:space="0" w:color="auto"/>
              <w:right w:val="nil"/>
            </w:tcBorders>
          </w:tcPr>
          <w:p w14:paraId="0EB74181"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VARIABLES</w:t>
            </w:r>
          </w:p>
        </w:tc>
        <w:tc>
          <w:tcPr>
            <w:tcW w:w="1584" w:type="dxa"/>
            <w:tcBorders>
              <w:top w:val="nil"/>
              <w:left w:val="nil"/>
              <w:bottom w:val="single" w:sz="6" w:space="0" w:color="auto"/>
              <w:right w:val="nil"/>
            </w:tcBorders>
          </w:tcPr>
          <w:p w14:paraId="27589B4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0D4A9D9C"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028D2BD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Single</w:t>
            </w:r>
          </w:p>
        </w:tc>
        <w:tc>
          <w:tcPr>
            <w:tcW w:w="1440" w:type="dxa"/>
            <w:tcBorders>
              <w:top w:val="nil"/>
              <w:left w:val="nil"/>
              <w:bottom w:val="single" w:sz="6" w:space="0" w:color="auto"/>
              <w:right w:val="nil"/>
            </w:tcBorders>
          </w:tcPr>
          <w:p w14:paraId="7CD7732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Multiple</w:t>
            </w:r>
          </w:p>
        </w:tc>
      </w:tr>
      <w:tr w:rsidR="009B26CB" w14:paraId="594D3D49" w14:textId="77777777" w:rsidTr="00EB21DD">
        <w:trPr>
          <w:jc w:val="center"/>
        </w:trPr>
        <w:tc>
          <w:tcPr>
            <w:tcW w:w="3099" w:type="dxa"/>
            <w:tcBorders>
              <w:top w:val="nil"/>
              <w:left w:val="nil"/>
              <w:bottom w:val="nil"/>
              <w:right w:val="nil"/>
            </w:tcBorders>
          </w:tcPr>
          <w:p w14:paraId="7673FC16" w14:textId="77777777" w:rsidR="009B26CB" w:rsidRDefault="009B26CB" w:rsidP="00EB21DD">
            <w:pPr>
              <w:widowControl w:val="0"/>
              <w:autoSpaceDE w:val="0"/>
              <w:autoSpaceDN w:val="0"/>
              <w:adjustRightInd w:val="0"/>
              <w:rPr>
                <w:rFonts w:ascii="Times New Roman" w:hAnsi="Times New Roman"/>
              </w:rPr>
            </w:pPr>
          </w:p>
        </w:tc>
        <w:tc>
          <w:tcPr>
            <w:tcW w:w="1584" w:type="dxa"/>
            <w:tcBorders>
              <w:top w:val="nil"/>
              <w:left w:val="nil"/>
              <w:bottom w:val="nil"/>
              <w:right w:val="nil"/>
            </w:tcBorders>
          </w:tcPr>
          <w:p w14:paraId="5A9AC16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DFAEF39"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EB8573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0F7B0FA" w14:textId="77777777" w:rsidR="009B26CB" w:rsidRDefault="009B26CB" w:rsidP="00EB21DD">
            <w:pPr>
              <w:widowControl w:val="0"/>
              <w:autoSpaceDE w:val="0"/>
              <w:autoSpaceDN w:val="0"/>
              <w:adjustRightInd w:val="0"/>
              <w:jc w:val="center"/>
              <w:rPr>
                <w:rFonts w:ascii="Times New Roman" w:hAnsi="Times New Roman"/>
              </w:rPr>
            </w:pPr>
          </w:p>
        </w:tc>
      </w:tr>
      <w:tr w:rsidR="009B26CB" w14:paraId="087FDE3C" w14:textId="77777777" w:rsidTr="00EB21DD">
        <w:trPr>
          <w:jc w:val="center"/>
        </w:trPr>
        <w:tc>
          <w:tcPr>
            <w:tcW w:w="3099" w:type="dxa"/>
            <w:tcBorders>
              <w:top w:val="nil"/>
              <w:left w:val="nil"/>
              <w:bottom w:val="nil"/>
              <w:right w:val="nil"/>
            </w:tcBorders>
          </w:tcPr>
          <w:p w14:paraId="03350AE4"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Min Wage</w:t>
            </w:r>
          </w:p>
        </w:tc>
        <w:tc>
          <w:tcPr>
            <w:tcW w:w="1584" w:type="dxa"/>
            <w:tcBorders>
              <w:top w:val="nil"/>
              <w:left w:val="nil"/>
              <w:bottom w:val="nil"/>
              <w:right w:val="nil"/>
            </w:tcBorders>
          </w:tcPr>
          <w:p w14:paraId="24EF797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2146DC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0.460</w:t>
            </w:r>
          </w:p>
        </w:tc>
        <w:tc>
          <w:tcPr>
            <w:tcW w:w="1440" w:type="dxa"/>
            <w:tcBorders>
              <w:top w:val="nil"/>
              <w:left w:val="nil"/>
              <w:bottom w:val="nil"/>
              <w:right w:val="nil"/>
            </w:tcBorders>
          </w:tcPr>
          <w:p w14:paraId="34C4531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AB3A2F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0.398</w:t>
            </w:r>
          </w:p>
        </w:tc>
      </w:tr>
      <w:tr w:rsidR="009B26CB" w14:paraId="121FE535" w14:textId="77777777" w:rsidTr="00EB21DD">
        <w:trPr>
          <w:jc w:val="center"/>
        </w:trPr>
        <w:tc>
          <w:tcPr>
            <w:tcW w:w="3099" w:type="dxa"/>
            <w:tcBorders>
              <w:top w:val="nil"/>
              <w:left w:val="nil"/>
              <w:bottom w:val="nil"/>
              <w:right w:val="nil"/>
            </w:tcBorders>
          </w:tcPr>
          <w:p w14:paraId="2C7D6AFB"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627DE81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33D8A1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(0.686)</w:t>
            </w:r>
          </w:p>
        </w:tc>
        <w:tc>
          <w:tcPr>
            <w:tcW w:w="1440" w:type="dxa"/>
            <w:tcBorders>
              <w:top w:val="nil"/>
              <w:left w:val="nil"/>
              <w:bottom w:val="nil"/>
              <w:right w:val="nil"/>
            </w:tcBorders>
          </w:tcPr>
          <w:p w14:paraId="3AE7054C"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BC2FAE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(0.772)</w:t>
            </w:r>
          </w:p>
        </w:tc>
      </w:tr>
      <w:tr w:rsidR="009B26CB" w14:paraId="6336F41D" w14:textId="77777777" w:rsidTr="00EB21DD">
        <w:trPr>
          <w:jc w:val="center"/>
        </w:trPr>
        <w:tc>
          <w:tcPr>
            <w:tcW w:w="3099" w:type="dxa"/>
            <w:tcBorders>
              <w:top w:val="nil"/>
              <w:left w:val="nil"/>
              <w:bottom w:val="nil"/>
              <w:right w:val="nil"/>
            </w:tcBorders>
          </w:tcPr>
          <w:p w14:paraId="6CA8D6B4"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Min Wage Sq</w:t>
            </w:r>
          </w:p>
        </w:tc>
        <w:tc>
          <w:tcPr>
            <w:tcW w:w="1584" w:type="dxa"/>
            <w:tcBorders>
              <w:top w:val="nil"/>
              <w:left w:val="nil"/>
              <w:bottom w:val="nil"/>
              <w:right w:val="nil"/>
            </w:tcBorders>
          </w:tcPr>
          <w:p w14:paraId="244196E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347CC5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-0.0193</w:t>
            </w:r>
          </w:p>
        </w:tc>
        <w:tc>
          <w:tcPr>
            <w:tcW w:w="1440" w:type="dxa"/>
            <w:tcBorders>
              <w:top w:val="nil"/>
              <w:left w:val="nil"/>
              <w:bottom w:val="nil"/>
              <w:right w:val="nil"/>
            </w:tcBorders>
          </w:tcPr>
          <w:p w14:paraId="747772C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57A630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-0.0224</w:t>
            </w:r>
          </w:p>
        </w:tc>
      </w:tr>
      <w:tr w:rsidR="009B26CB" w14:paraId="41678566" w14:textId="77777777" w:rsidTr="00EB21DD">
        <w:trPr>
          <w:jc w:val="center"/>
        </w:trPr>
        <w:tc>
          <w:tcPr>
            <w:tcW w:w="3099" w:type="dxa"/>
            <w:tcBorders>
              <w:top w:val="nil"/>
              <w:left w:val="nil"/>
              <w:bottom w:val="nil"/>
              <w:right w:val="nil"/>
            </w:tcBorders>
          </w:tcPr>
          <w:p w14:paraId="4E3FE92E"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04E1721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7E290C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(0.0349)</w:t>
            </w:r>
          </w:p>
        </w:tc>
        <w:tc>
          <w:tcPr>
            <w:tcW w:w="1440" w:type="dxa"/>
            <w:tcBorders>
              <w:top w:val="nil"/>
              <w:left w:val="nil"/>
              <w:bottom w:val="nil"/>
              <w:right w:val="nil"/>
            </w:tcBorders>
          </w:tcPr>
          <w:p w14:paraId="29DA0E5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D661CB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(0.0395)</w:t>
            </w:r>
          </w:p>
        </w:tc>
      </w:tr>
      <w:tr w:rsidR="009B26CB" w14:paraId="6A3569DC" w14:textId="77777777" w:rsidTr="00EB21DD">
        <w:trPr>
          <w:jc w:val="center"/>
        </w:trPr>
        <w:tc>
          <w:tcPr>
            <w:tcW w:w="3099" w:type="dxa"/>
            <w:tcBorders>
              <w:top w:val="nil"/>
              <w:left w:val="nil"/>
              <w:bottom w:val="nil"/>
              <w:right w:val="nil"/>
            </w:tcBorders>
          </w:tcPr>
          <w:p w14:paraId="3B755E64" w14:textId="3E7E49D6"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xml:space="preserve">Sub Min </w:t>
            </w:r>
            <w:r w:rsidR="009C5027">
              <w:rPr>
                <w:rFonts w:ascii="Times New Roman" w:hAnsi="Times New Roman"/>
                <w:color w:val="000000"/>
              </w:rPr>
              <w:t>Outlawed</w:t>
            </w:r>
          </w:p>
        </w:tc>
        <w:tc>
          <w:tcPr>
            <w:tcW w:w="1584" w:type="dxa"/>
            <w:tcBorders>
              <w:top w:val="nil"/>
              <w:left w:val="nil"/>
              <w:bottom w:val="nil"/>
              <w:right w:val="nil"/>
            </w:tcBorders>
          </w:tcPr>
          <w:p w14:paraId="20B2EEF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0.771**</w:t>
            </w:r>
          </w:p>
        </w:tc>
        <w:tc>
          <w:tcPr>
            <w:tcW w:w="1440" w:type="dxa"/>
            <w:tcBorders>
              <w:top w:val="nil"/>
              <w:left w:val="nil"/>
              <w:bottom w:val="nil"/>
              <w:right w:val="nil"/>
            </w:tcBorders>
          </w:tcPr>
          <w:p w14:paraId="0B86E60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1347CE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5A79CC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0.655*</w:t>
            </w:r>
          </w:p>
        </w:tc>
      </w:tr>
      <w:tr w:rsidR="009B26CB" w14:paraId="2EA45865" w14:textId="77777777" w:rsidTr="00EB21DD">
        <w:trPr>
          <w:jc w:val="center"/>
        </w:trPr>
        <w:tc>
          <w:tcPr>
            <w:tcW w:w="3099" w:type="dxa"/>
            <w:tcBorders>
              <w:top w:val="nil"/>
              <w:left w:val="nil"/>
              <w:bottom w:val="nil"/>
              <w:right w:val="nil"/>
            </w:tcBorders>
          </w:tcPr>
          <w:p w14:paraId="1E2AFD48"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72437D4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(0.356)</w:t>
            </w:r>
          </w:p>
        </w:tc>
        <w:tc>
          <w:tcPr>
            <w:tcW w:w="1440" w:type="dxa"/>
            <w:tcBorders>
              <w:top w:val="nil"/>
              <w:left w:val="nil"/>
              <w:bottom w:val="nil"/>
              <w:right w:val="nil"/>
            </w:tcBorders>
          </w:tcPr>
          <w:p w14:paraId="22293F7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374A70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D396A0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(0.389)</w:t>
            </w:r>
          </w:p>
        </w:tc>
      </w:tr>
      <w:tr w:rsidR="009B26CB" w14:paraId="34C37957" w14:textId="77777777" w:rsidTr="00EB21DD">
        <w:trPr>
          <w:jc w:val="center"/>
        </w:trPr>
        <w:tc>
          <w:tcPr>
            <w:tcW w:w="3099" w:type="dxa"/>
            <w:tcBorders>
              <w:top w:val="nil"/>
              <w:left w:val="nil"/>
              <w:bottom w:val="nil"/>
              <w:right w:val="nil"/>
            </w:tcBorders>
          </w:tcPr>
          <w:p w14:paraId="71DFDEB9"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18 - 25</w:t>
            </w:r>
          </w:p>
        </w:tc>
        <w:tc>
          <w:tcPr>
            <w:tcW w:w="1584" w:type="dxa"/>
            <w:tcBorders>
              <w:top w:val="nil"/>
              <w:left w:val="nil"/>
              <w:bottom w:val="nil"/>
              <w:right w:val="nil"/>
            </w:tcBorders>
          </w:tcPr>
          <w:p w14:paraId="34705CB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5A1958C"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2F2F72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DFF433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-0.181</w:t>
            </w:r>
          </w:p>
        </w:tc>
      </w:tr>
      <w:tr w:rsidR="009B26CB" w14:paraId="5F46603B" w14:textId="77777777" w:rsidTr="00EB21DD">
        <w:trPr>
          <w:jc w:val="center"/>
        </w:trPr>
        <w:tc>
          <w:tcPr>
            <w:tcW w:w="3099" w:type="dxa"/>
            <w:tcBorders>
              <w:top w:val="nil"/>
              <w:left w:val="nil"/>
              <w:bottom w:val="nil"/>
              <w:right w:val="nil"/>
            </w:tcBorders>
          </w:tcPr>
          <w:p w14:paraId="4A12D3F3"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4F59E6D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6F9D6F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9B7B9A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85A67A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(0.185)</w:t>
            </w:r>
          </w:p>
        </w:tc>
      </w:tr>
      <w:tr w:rsidR="009B26CB" w14:paraId="0F2822F3" w14:textId="77777777" w:rsidTr="00EB21DD">
        <w:trPr>
          <w:jc w:val="center"/>
        </w:trPr>
        <w:tc>
          <w:tcPr>
            <w:tcW w:w="3099" w:type="dxa"/>
            <w:tcBorders>
              <w:top w:val="nil"/>
              <w:left w:val="nil"/>
              <w:bottom w:val="nil"/>
              <w:right w:val="nil"/>
            </w:tcBorders>
          </w:tcPr>
          <w:p w14:paraId="29E6A1FC"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26 - 44</w:t>
            </w:r>
          </w:p>
        </w:tc>
        <w:tc>
          <w:tcPr>
            <w:tcW w:w="1584" w:type="dxa"/>
            <w:tcBorders>
              <w:top w:val="nil"/>
              <w:left w:val="nil"/>
              <w:bottom w:val="nil"/>
              <w:right w:val="nil"/>
            </w:tcBorders>
          </w:tcPr>
          <w:p w14:paraId="0FE0FF4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5AD887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D589F3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BDFAE2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0.268**</w:t>
            </w:r>
          </w:p>
        </w:tc>
      </w:tr>
      <w:tr w:rsidR="009B26CB" w14:paraId="0D2F3A39" w14:textId="77777777" w:rsidTr="00EB21DD">
        <w:trPr>
          <w:jc w:val="center"/>
        </w:trPr>
        <w:tc>
          <w:tcPr>
            <w:tcW w:w="3099" w:type="dxa"/>
            <w:tcBorders>
              <w:top w:val="nil"/>
              <w:left w:val="nil"/>
              <w:bottom w:val="nil"/>
              <w:right w:val="nil"/>
            </w:tcBorders>
          </w:tcPr>
          <w:p w14:paraId="11D17A87"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2C56540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6E15E5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EEDF1E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964DAE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(0.111)</w:t>
            </w:r>
          </w:p>
        </w:tc>
      </w:tr>
      <w:tr w:rsidR="009B26CB" w14:paraId="1D6065FD" w14:textId="77777777" w:rsidTr="00EB21DD">
        <w:trPr>
          <w:jc w:val="center"/>
        </w:trPr>
        <w:tc>
          <w:tcPr>
            <w:tcW w:w="3099" w:type="dxa"/>
            <w:tcBorders>
              <w:top w:val="nil"/>
              <w:left w:val="nil"/>
              <w:bottom w:val="nil"/>
              <w:right w:val="nil"/>
            </w:tcBorders>
          </w:tcPr>
          <w:p w14:paraId="67D94FCE"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Ages 45 - 64</w:t>
            </w:r>
          </w:p>
        </w:tc>
        <w:tc>
          <w:tcPr>
            <w:tcW w:w="1584" w:type="dxa"/>
            <w:tcBorders>
              <w:top w:val="nil"/>
              <w:left w:val="nil"/>
              <w:bottom w:val="nil"/>
              <w:right w:val="nil"/>
            </w:tcBorders>
          </w:tcPr>
          <w:p w14:paraId="16D78D6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658235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E4FF38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C3D793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-0.00205</w:t>
            </w:r>
          </w:p>
        </w:tc>
      </w:tr>
      <w:tr w:rsidR="009B26CB" w14:paraId="382E208F" w14:textId="77777777" w:rsidTr="00EB21DD">
        <w:trPr>
          <w:jc w:val="center"/>
        </w:trPr>
        <w:tc>
          <w:tcPr>
            <w:tcW w:w="3099" w:type="dxa"/>
            <w:tcBorders>
              <w:top w:val="nil"/>
              <w:left w:val="nil"/>
              <w:bottom w:val="nil"/>
              <w:right w:val="nil"/>
            </w:tcBorders>
          </w:tcPr>
          <w:p w14:paraId="16354C11"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15B3E1A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0E45CF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3D0654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CC90E1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(0.139)</w:t>
            </w:r>
          </w:p>
        </w:tc>
      </w:tr>
      <w:tr w:rsidR="009B26CB" w14:paraId="091BB7D4" w14:textId="77777777" w:rsidTr="00EB21DD">
        <w:trPr>
          <w:jc w:val="center"/>
        </w:trPr>
        <w:tc>
          <w:tcPr>
            <w:tcW w:w="3099" w:type="dxa"/>
            <w:tcBorders>
              <w:top w:val="nil"/>
              <w:left w:val="nil"/>
              <w:bottom w:val="nil"/>
              <w:right w:val="nil"/>
            </w:tcBorders>
          </w:tcPr>
          <w:p w14:paraId="5CA3DB20"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Gender</w:t>
            </w:r>
          </w:p>
        </w:tc>
        <w:tc>
          <w:tcPr>
            <w:tcW w:w="1584" w:type="dxa"/>
            <w:tcBorders>
              <w:top w:val="nil"/>
              <w:left w:val="nil"/>
              <w:bottom w:val="nil"/>
              <w:right w:val="nil"/>
            </w:tcBorders>
          </w:tcPr>
          <w:p w14:paraId="151A37E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9DFC4F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893A04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278A34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-0.399</w:t>
            </w:r>
          </w:p>
        </w:tc>
      </w:tr>
      <w:tr w:rsidR="009B26CB" w14:paraId="2714A2CD" w14:textId="77777777" w:rsidTr="00EB21DD">
        <w:trPr>
          <w:jc w:val="center"/>
        </w:trPr>
        <w:tc>
          <w:tcPr>
            <w:tcW w:w="3099" w:type="dxa"/>
            <w:tcBorders>
              <w:top w:val="nil"/>
              <w:left w:val="nil"/>
              <w:bottom w:val="nil"/>
              <w:right w:val="nil"/>
            </w:tcBorders>
          </w:tcPr>
          <w:p w14:paraId="0767F0DF"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39905EF9"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29846A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6DA75F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5EC58B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(0.284)</w:t>
            </w:r>
          </w:p>
        </w:tc>
      </w:tr>
      <w:tr w:rsidR="009B26CB" w14:paraId="63BC4D61" w14:textId="77777777" w:rsidTr="00EB21DD">
        <w:trPr>
          <w:jc w:val="center"/>
        </w:trPr>
        <w:tc>
          <w:tcPr>
            <w:tcW w:w="3099" w:type="dxa"/>
            <w:tcBorders>
              <w:top w:val="nil"/>
              <w:left w:val="nil"/>
              <w:bottom w:val="nil"/>
              <w:right w:val="nil"/>
            </w:tcBorders>
          </w:tcPr>
          <w:p w14:paraId="5DB65409"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White</w:t>
            </w:r>
          </w:p>
        </w:tc>
        <w:tc>
          <w:tcPr>
            <w:tcW w:w="1584" w:type="dxa"/>
            <w:tcBorders>
              <w:top w:val="nil"/>
              <w:left w:val="nil"/>
              <w:bottom w:val="nil"/>
              <w:right w:val="nil"/>
            </w:tcBorders>
          </w:tcPr>
          <w:p w14:paraId="36C2B4A3"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698A31C"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8B6577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646587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-0.0189</w:t>
            </w:r>
          </w:p>
        </w:tc>
      </w:tr>
      <w:tr w:rsidR="009B26CB" w14:paraId="5551801E" w14:textId="77777777" w:rsidTr="00EB21DD">
        <w:trPr>
          <w:jc w:val="center"/>
        </w:trPr>
        <w:tc>
          <w:tcPr>
            <w:tcW w:w="3099" w:type="dxa"/>
            <w:tcBorders>
              <w:top w:val="nil"/>
              <w:left w:val="nil"/>
              <w:bottom w:val="nil"/>
              <w:right w:val="nil"/>
            </w:tcBorders>
          </w:tcPr>
          <w:p w14:paraId="49F16A04"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4D7CE4E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B658C3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1C1EDB5"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7C901A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(0.0391)</w:t>
            </w:r>
          </w:p>
        </w:tc>
      </w:tr>
      <w:tr w:rsidR="009B26CB" w14:paraId="7A54F340" w14:textId="77777777" w:rsidTr="00EB21DD">
        <w:trPr>
          <w:jc w:val="center"/>
        </w:trPr>
        <w:tc>
          <w:tcPr>
            <w:tcW w:w="3099" w:type="dxa"/>
            <w:tcBorders>
              <w:top w:val="nil"/>
              <w:left w:val="nil"/>
              <w:bottom w:val="nil"/>
              <w:right w:val="nil"/>
            </w:tcBorders>
          </w:tcPr>
          <w:p w14:paraId="32ACE2EE"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Black</w:t>
            </w:r>
          </w:p>
        </w:tc>
        <w:tc>
          <w:tcPr>
            <w:tcW w:w="1584" w:type="dxa"/>
            <w:tcBorders>
              <w:top w:val="nil"/>
              <w:left w:val="nil"/>
              <w:bottom w:val="nil"/>
              <w:right w:val="nil"/>
            </w:tcBorders>
          </w:tcPr>
          <w:p w14:paraId="2D8A8AB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6F9836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D32BADF"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E37B62F"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0.173</w:t>
            </w:r>
          </w:p>
        </w:tc>
      </w:tr>
      <w:tr w:rsidR="009B26CB" w14:paraId="36C06856" w14:textId="77777777" w:rsidTr="00EB21DD">
        <w:trPr>
          <w:jc w:val="center"/>
        </w:trPr>
        <w:tc>
          <w:tcPr>
            <w:tcW w:w="3099" w:type="dxa"/>
            <w:tcBorders>
              <w:top w:val="nil"/>
              <w:left w:val="nil"/>
              <w:bottom w:val="nil"/>
              <w:right w:val="nil"/>
            </w:tcBorders>
          </w:tcPr>
          <w:p w14:paraId="2804D7B6"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5CD4258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1B07FA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B1E6B81"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90F306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(0.137)</w:t>
            </w:r>
          </w:p>
        </w:tc>
      </w:tr>
      <w:tr w:rsidR="009B26CB" w14:paraId="32EA18E1" w14:textId="77777777" w:rsidTr="00EB21DD">
        <w:trPr>
          <w:jc w:val="center"/>
        </w:trPr>
        <w:tc>
          <w:tcPr>
            <w:tcW w:w="3099" w:type="dxa"/>
            <w:tcBorders>
              <w:top w:val="nil"/>
              <w:left w:val="nil"/>
              <w:bottom w:val="nil"/>
              <w:right w:val="nil"/>
            </w:tcBorders>
          </w:tcPr>
          <w:p w14:paraId="0E6F7653"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Race Asian</w:t>
            </w:r>
          </w:p>
        </w:tc>
        <w:tc>
          <w:tcPr>
            <w:tcW w:w="1584" w:type="dxa"/>
            <w:tcBorders>
              <w:top w:val="nil"/>
              <w:left w:val="nil"/>
              <w:bottom w:val="nil"/>
              <w:right w:val="nil"/>
            </w:tcBorders>
          </w:tcPr>
          <w:p w14:paraId="651B01C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8200EE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0E88510"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45AC2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0.0750</w:t>
            </w:r>
          </w:p>
        </w:tc>
      </w:tr>
      <w:tr w:rsidR="009B26CB" w14:paraId="54417AE2" w14:textId="77777777" w:rsidTr="00EB21DD">
        <w:trPr>
          <w:jc w:val="center"/>
        </w:trPr>
        <w:tc>
          <w:tcPr>
            <w:tcW w:w="3099" w:type="dxa"/>
            <w:tcBorders>
              <w:top w:val="nil"/>
              <w:left w:val="nil"/>
              <w:bottom w:val="nil"/>
              <w:right w:val="nil"/>
            </w:tcBorders>
          </w:tcPr>
          <w:p w14:paraId="59C938DE"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1797814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A475876"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E196E4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0A8513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(0.230)</w:t>
            </w:r>
          </w:p>
        </w:tc>
      </w:tr>
      <w:tr w:rsidR="009B26CB" w14:paraId="7C555DBE" w14:textId="77777777" w:rsidTr="00EB21DD">
        <w:trPr>
          <w:jc w:val="center"/>
        </w:trPr>
        <w:tc>
          <w:tcPr>
            <w:tcW w:w="3099" w:type="dxa"/>
            <w:tcBorders>
              <w:top w:val="nil"/>
              <w:left w:val="nil"/>
              <w:bottom w:val="nil"/>
              <w:right w:val="nil"/>
            </w:tcBorders>
          </w:tcPr>
          <w:p w14:paraId="6F141541"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w:t>
            </w:r>
          </w:p>
        </w:tc>
        <w:tc>
          <w:tcPr>
            <w:tcW w:w="1584" w:type="dxa"/>
            <w:tcBorders>
              <w:top w:val="nil"/>
              <w:left w:val="nil"/>
              <w:bottom w:val="nil"/>
              <w:right w:val="nil"/>
            </w:tcBorders>
          </w:tcPr>
          <w:p w14:paraId="70804C28"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4F689F4"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1170D0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-0.358</w:t>
            </w:r>
          </w:p>
        </w:tc>
        <w:tc>
          <w:tcPr>
            <w:tcW w:w="1440" w:type="dxa"/>
            <w:tcBorders>
              <w:top w:val="nil"/>
              <w:left w:val="nil"/>
              <w:bottom w:val="nil"/>
              <w:right w:val="nil"/>
            </w:tcBorders>
          </w:tcPr>
          <w:p w14:paraId="6C5B0ED8" w14:textId="77777777" w:rsidR="009B26CB" w:rsidRDefault="009B26CB" w:rsidP="00EB21DD">
            <w:pPr>
              <w:widowControl w:val="0"/>
              <w:autoSpaceDE w:val="0"/>
              <w:autoSpaceDN w:val="0"/>
              <w:adjustRightInd w:val="0"/>
              <w:jc w:val="center"/>
              <w:rPr>
                <w:rFonts w:ascii="Times New Roman" w:hAnsi="Times New Roman"/>
              </w:rPr>
            </w:pPr>
          </w:p>
        </w:tc>
      </w:tr>
      <w:tr w:rsidR="009B26CB" w14:paraId="2D5D27DA" w14:textId="77777777" w:rsidTr="00EB21DD">
        <w:trPr>
          <w:jc w:val="center"/>
        </w:trPr>
        <w:tc>
          <w:tcPr>
            <w:tcW w:w="3099" w:type="dxa"/>
            <w:tcBorders>
              <w:top w:val="nil"/>
              <w:left w:val="nil"/>
              <w:bottom w:val="nil"/>
              <w:right w:val="nil"/>
            </w:tcBorders>
          </w:tcPr>
          <w:p w14:paraId="71FA2F57"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 </w:t>
            </w:r>
          </w:p>
        </w:tc>
        <w:tc>
          <w:tcPr>
            <w:tcW w:w="1584" w:type="dxa"/>
            <w:tcBorders>
              <w:top w:val="nil"/>
              <w:left w:val="nil"/>
              <w:bottom w:val="nil"/>
              <w:right w:val="nil"/>
            </w:tcBorders>
          </w:tcPr>
          <w:p w14:paraId="25F71D69"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43001E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0C62D66"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(0.295)</w:t>
            </w:r>
          </w:p>
        </w:tc>
        <w:tc>
          <w:tcPr>
            <w:tcW w:w="1440" w:type="dxa"/>
            <w:tcBorders>
              <w:top w:val="nil"/>
              <w:left w:val="nil"/>
              <w:bottom w:val="nil"/>
              <w:right w:val="nil"/>
            </w:tcBorders>
          </w:tcPr>
          <w:p w14:paraId="1DC86F29" w14:textId="77777777" w:rsidR="009B26CB" w:rsidRDefault="009B26CB" w:rsidP="00EB21DD">
            <w:pPr>
              <w:widowControl w:val="0"/>
              <w:autoSpaceDE w:val="0"/>
              <w:autoSpaceDN w:val="0"/>
              <w:adjustRightInd w:val="0"/>
              <w:jc w:val="center"/>
              <w:rPr>
                <w:rFonts w:ascii="Times New Roman" w:hAnsi="Times New Roman"/>
              </w:rPr>
            </w:pPr>
          </w:p>
        </w:tc>
      </w:tr>
      <w:tr w:rsidR="009B26CB" w14:paraId="70B52D56" w14:textId="77777777" w:rsidTr="00EB21DD">
        <w:trPr>
          <w:jc w:val="center"/>
        </w:trPr>
        <w:tc>
          <w:tcPr>
            <w:tcW w:w="3099" w:type="dxa"/>
            <w:tcBorders>
              <w:top w:val="nil"/>
              <w:left w:val="nil"/>
              <w:bottom w:val="nil"/>
              <w:right w:val="nil"/>
            </w:tcBorders>
          </w:tcPr>
          <w:p w14:paraId="69CE9342" w14:textId="77777777" w:rsidR="009B26CB" w:rsidRDefault="009B26CB" w:rsidP="00EB21DD">
            <w:pPr>
              <w:widowControl w:val="0"/>
              <w:autoSpaceDE w:val="0"/>
              <w:autoSpaceDN w:val="0"/>
              <w:adjustRightInd w:val="0"/>
              <w:rPr>
                <w:rFonts w:ascii="Times New Roman" w:hAnsi="Times New Roman"/>
              </w:rPr>
            </w:pPr>
            <w:r w:rsidRPr="00A62D07">
              <w:rPr>
                <w:rFonts w:ascii="Times New Roman" w:hAnsi="Times New Roman"/>
                <w:color w:val="000000"/>
              </w:rPr>
              <w:t>Tipped Min Sq</w:t>
            </w:r>
          </w:p>
        </w:tc>
        <w:tc>
          <w:tcPr>
            <w:tcW w:w="1584" w:type="dxa"/>
            <w:tcBorders>
              <w:top w:val="nil"/>
              <w:left w:val="nil"/>
              <w:bottom w:val="nil"/>
              <w:right w:val="nil"/>
            </w:tcBorders>
          </w:tcPr>
          <w:p w14:paraId="34F44C9A"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2B92EE"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1B065E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0.0234</w:t>
            </w:r>
          </w:p>
        </w:tc>
        <w:tc>
          <w:tcPr>
            <w:tcW w:w="1440" w:type="dxa"/>
            <w:tcBorders>
              <w:top w:val="nil"/>
              <w:left w:val="nil"/>
              <w:bottom w:val="nil"/>
              <w:right w:val="nil"/>
            </w:tcBorders>
          </w:tcPr>
          <w:p w14:paraId="1742975B" w14:textId="77777777" w:rsidR="009B26CB" w:rsidRDefault="009B26CB" w:rsidP="00EB21DD">
            <w:pPr>
              <w:widowControl w:val="0"/>
              <w:autoSpaceDE w:val="0"/>
              <w:autoSpaceDN w:val="0"/>
              <w:adjustRightInd w:val="0"/>
              <w:jc w:val="center"/>
              <w:rPr>
                <w:rFonts w:ascii="Times New Roman" w:hAnsi="Times New Roman"/>
              </w:rPr>
            </w:pPr>
          </w:p>
        </w:tc>
      </w:tr>
      <w:tr w:rsidR="009B26CB" w14:paraId="71F524EA" w14:textId="77777777" w:rsidTr="00EB21DD">
        <w:trPr>
          <w:jc w:val="center"/>
        </w:trPr>
        <w:tc>
          <w:tcPr>
            <w:tcW w:w="3099" w:type="dxa"/>
            <w:tcBorders>
              <w:top w:val="nil"/>
              <w:left w:val="nil"/>
              <w:bottom w:val="nil"/>
              <w:right w:val="nil"/>
            </w:tcBorders>
          </w:tcPr>
          <w:p w14:paraId="71992DAE" w14:textId="77777777" w:rsidR="009B26CB" w:rsidRDefault="009B26CB" w:rsidP="00EB21DD">
            <w:pPr>
              <w:widowControl w:val="0"/>
              <w:autoSpaceDE w:val="0"/>
              <w:autoSpaceDN w:val="0"/>
              <w:adjustRightInd w:val="0"/>
              <w:rPr>
                <w:rFonts w:ascii="Times New Roman" w:hAnsi="Times New Roman"/>
              </w:rPr>
            </w:pPr>
          </w:p>
        </w:tc>
        <w:tc>
          <w:tcPr>
            <w:tcW w:w="1584" w:type="dxa"/>
            <w:tcBorders>
              <w:top w:val="nil"/>
              <w:left w:val="nil"/>
              <w:bottom w:val="nil"/>
              <w:right w:val="nil"/>
            </w:tcBorders>
          </w:tcPr>
          <w:p w14:paraId="1C7A6CB7"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FA96FB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4230758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(0.0186)</w:t>
            </w:r>
          </w:p>
        </w:tc>
        <w:tc>
          <w:tcPr>
            <w:tcW w:w="1440" w:type="dxa"/>
            <w:tcBorders>
              <w:top w:val="nil"/>
              <w:left w:val="nil"/>
              <w:bottom w:val="nil"/>
              <w:right w:val="nil"/>
            </w:tcBorders>
          </w:tcPr>
          <w:p w14:paraId="5819D45F" w14:textId="77777777" w:rsidR="009B26CB" w:rsidRDefault="009B26CB" w:rsidP="00EB21DD">
            <w:pPr>
              <w:widowControl w:val="0"/>
              <w:autoSpaceDE w:val="0"/>
              <w:autoSpaceDN w:val="0"/>
              <w:adjustRightInd w:val="0"/>
              <w:jc w:val="center"/>
              <w:rPr>
                <w:rFonts w:ascii="Times New Roman" w:hAnsi="Times New Roman"/>
              </w:rPr>
            </w:pPr>
          </w:p>
        </w:tc>
      </w:tr>
      <w:tr w:rsidR="009B26CB" w14:paraId="08893BF8" w14:textId="77777777" w:rsidTr="00EB21DD">
        <w:trPr>
          <w:jc w:val="center"/>
        </w:trPr>
        <w:tc>
          <w:tcPr>
            <w:tcW w:w="3099" w:type="dxa"/>
            <w:tcBorders>
              <w:top w:val="nil"/>
              <w:left w:val="nil"/>
              <w:bottom w:val="nil"/>
              <w:right w:val="nil"/>
            </w:tcBorders>
          </w:tcPr>
          <w:p w14:paraId="64960E21"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Constant</w:t>
            </w:r>
          </w:p>
        </w:tc>
        <w:tc>
          <w:tcPr>
            <w:tcW w:w="1584" w:type="dxa"/>
            <w:tcBorders>
              <w:top w:val="nil"/>
              <w:left w:val="nil"/>
              <w:bottom w:val="nil"/>
              <w:right w:val="nil"/>
            </w:tcBorders>
          </w:tcPr>
          <w:p w14:paraId="6BA9023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27.52***</w:t>
            </w:r>
          </w:p>
        </w:tc>
        <w:tc>
          <w:tcPr>
            <w:tcW w:w="1440" w:type="dxa"/>
            <w:tcBorders>
              <w:top w:val="nil"/>
              <w:left w:val="nil"/>
              <w:bottom w:val="nil"/>
              <w:right w:val="nil"/>
            </w:tcBorders>
          </w:tcPr>
          <w:p w14:paraId="4DC61BD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25.42***</w:t>
            </w:r>
          </w:p>
        </w:tc>
        <w:tc>
          <w:tcPr>
            <w:tcW w:w="1440" w:type="dxa"/>
            <w:tcBorders>
              <w:top w:val="nil"/>
              <w:left w:val="nil"/>
              <w:bottom w:val="nil"/>
              <w:right w:val="nil"/>
            </w:tcBorders>
          </w:tcPr>
          <w:p w14:paraId="4426113E"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28.12***</w:t>
            </w:r>
          </w:p>
        </w:tc>
        <w:tc>
          <w:tcPr>
            <w:tcW w:w="1440" w:type="dxa"/>
            <w:tcBorders>
              <w:top w:val="nil"/>
              <w:left w:val="nil"/>
              <w:bottom w:val="nil"/>
              <w:right w:val="nil"/>
            </w:tcBorders>
          </w:tcPr>
          <w:p w14:paraId="03705C1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36.55**</w:t>
            </w:r>
          </w:p>
        </w:tc>
      </w:tr>
      <w:tr w:rsidR="009B26CB" w14:paraId="4C84250A" w14:textId="77777777" w:rsidTr="00EB21DD">
        <w:trPr>
          <w:jc w:val="center"/>
        </w:trPr>
        <w:tc>
          <w:tcPr>
            <w:tcW w:w="3099" w:type="dxa"/>
            <w:tcBorders>
              <w:top w:val="nil"/>
              <w:left w:val="nil"/>
              <w:bottom w:val="nil"/>
              <w:right w:val="nil"/>
            </w:tcBorders>
          </w:tcPr>
          <w:p w14:paraId="13CE3E43" w14:textId="77777777" w:rsidR="009B26CB" w:rsidRDefault="009B26CB" w:rsidP="00EB21DD">
            <w:pPr>
              <w:widowControl w:val="0"/>
              <w:autoSpaceDE w:val="0"/>
              <w:autoSpaceDN w:val="0"/>
              <w:adjustRightInd w:val="0"/>
              <w:rPr>
                <w:rFonts w:ascii="Times New Roman" w:hAnsi="Times New Roman"/>
              </w:rPr>
            </w:pPr>
          </w:p>
        </w:tc>
        <w:tc>
          <w:tcPr>
            <w:tcW w:w="1584" w:type="dxa"/>
            <w:tcBorders>
              <w:top w:val="nil"/>
              <w:left w:val="nil"/>
              <w:bottom w:val="nil"/>
              <w:right w:val="nil"/>
            </w:tcBorders>
          </w:tcPr>
          <w:p w14:paraId="6A37476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(0.281)</w:t>
            </w:r>
          </w:p>
        </w:tc>
        <w:tc>
          <w:tcPr>
            <w:tcW w:w="1440" w:type="dxa"/>
            <w:tcBorders>
              <w:top w:val="nil"/>
              <w:left w:val="nil"/>
              <w:bottom w:val="nil"/>
              <w:right w:val="nil"/>
            </w:tcBorders>
          </w:tcPr>
          <w:p w14:paraId="65BB746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(2.919)</w:t>
            </w:r>
          </w:p>
        </w:tc>
        <w:tc>
          <w:tcPr>
            <w:tcW w:w="1440" w:type="dxa"/>
            <w:tcBorders>
              <w:top w:val="nil"/>
              <w:left w:val="nil"/>
              <w:bottom w:val="nil"/>
              <w:right w:val="nil"/>
            </w:tcBorders>
          </w:tcPr>
          <w:p w14:paraId="636CF3B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(0.527)</w:t>
            </w:r>
          </w:p>
        </w:tc>
        <w:tc>
          <w:tcPr>
            <w:tcW w:w="1440" w:type="dxa"/>
            <w:tcBorders>
              <w:top w:val="nil"/>
              <w:left w:val="nil"/>
              <w:bottom w:val="nil"/>
              <w:right w:val="nil"/>
            </w:tcBorders>
          </w:tcPr>
          <w:p w14:paraId="65CEE06A"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(18.10)</w:t>
            </w:r>
          </w:p>
        </w:tc>
      </w:tr>
      <w:tr w:rsidR="009B26CB" w14:paraId="67662EDA" w14:textId="77777777" w:rsidTr="00EB21DD">
        <w:trPr>
          <w:jc w:val="center"/>
        </w:trPr>
        <w:tc>
          <w:tcPr>
            <w:tcW w:w="3099" w:type="dxa"/>
            <w:tcBorders>
              <w:top w:val="nil"/>
              <w:left w:val="nil"/>
              <w:bottom w:val="nil"/>
              <w:right w:val="nil"/>
            </w:tcBorders>
          </w:tcPr>
          <w:p w14:paraId="048DC502" w14:textId="77777777" w:rsidR="009B26CB" w:rsidRDefault="009B26CB" w:rsidP="00EB21DD">
            <w:pPr>
              <w:widowControl w:val="0"/>
              <w:autoSpaceDE w:val="0"/>
              <w:autoSpaceDN w:val="0"/>
              <w:adjustRightInd w:val="0"/>
              <w:rPr>
                <w:rFonts w:ascii="Times New Roman" w:hAnsi="Times New Roman"/>
              </w:rPr>
            </w:pPr>
          </w:p>
        </w:tc>
        <w:tc>
          <w:tcPr>
            <w:tcW w:w="1584" w:type="dxa"/>
            <w:tcBorders>
              <w:top w:val="nil"/>
              <w:left w:val="nil"/>
              <w:bottom w:val="nil"/>
              <w:right w:val="nil"/>
            </w:tcBorders>
          </w:tcPr>
          <w:p w14:paraId="4DCB7F12"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2D6A8DD"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018D929" w14:textId="77777777" w:rsidR="009B26CB" w:rsidRDefault="009B26CB" w:rsidP="00EB21DD">
            <w:pPr>
              <w:widowControl w:val="0"/>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44FE08B" w14:textId="77777777" w:rsidR="009B26CB" w:rsidRDefault="009B26CB" w:rsidP="00EB21DD">
            <w:pPr>
              <w:widowControl w:val="0"/>
              <w:autoSpaceDE w:val="0"/>
              <w:autoSpaceDN w:val="0"/>
              <w:adjustRightInd w:val="0"/>
              <w:jc w:val="center"/>
              <w:rPr>
                <w:rFonts w:ascii="Times New Roman" w:hAnsi="Times New Roman"/>
              </w:rPr>
            </w:pPr>
          </w:p>
        </w:tc>
      </w:tr>
      <w:tr w:rsidR="009B26CB" w14:paraId="544C11AD" w14:textId="77777777" w:rsidTr="00EB21DD">
        <w:trPr>
          <w:jc w:val="center"/>
        </w:trPr>
        <w:tc>
          <w:tcPr>
            <w:tcW w:w="3099" w:type="dxa"/>
            <w:tcBorders>
              <w:top w:val="nil"/>
              <w:left w:val="nil"/>
              <w:bottom w:val="nil"/>
              <w:right w:val="nil"/>
            </w:tcBorders>
          </w:tcPr>
          <w:p w14:paraId="562052C9"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Observations</w:t>
            </w:r>
          </w:p>
        </w:tc>
        <w:tc>
          <w:tcPr>
            <w:tcW w:w="1584" w:type="dxa"/>
            <w:tcBorders>
              <w:top w:val="nil"/>
              <w:left w:val="nil"/>
              <w:bottom w:val="nil"/>
              <w:right w:val="nil"/>
            </w:tcBorders>
          </w:tcPr>
          <w:p w14:paraId="3114D0F2"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06A0AB4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5CD7BB0D"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c>
          <w:tcPr>
            <w:tcW w:w="1440" w:type="dxa"/>
            <w:tcBorders>
              <w:top w:val="nil"/>
              <w:left w:val="nil"/>
              <w:bottom w:val="nil"/>
              <w:right w:val="nil"/>
            </w:tcBorders>
          </w:tcPr>
          <w:p w14:paraId="5B2FD00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700</w:t>
            </w:r>
          </w:p>
        </w:tc>
      </w:tr>
      <w:tr w:rsidR="009B26CB" w14:paraId="73736839" w14:textId="77777777" w:rsidTr="00EB21DD">
        <w:trPr>
          <w:jc w:val="center"/>
        </w:trPr>
        <w:tc>
          <w:tcPr>
            <w:tcW w:w="3099" w:type="dxa"/>
            <w:tcBorders>
              <w:top w:val="nil"/>
              <w:left w:val="nil"/>
              <w:bottom w:val="nil"/>
              <w:right w:val="nil"/>
            </w:tcBorders>
          </w:tcPr>
          <w:p w14:paraId="054F0D17"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R-squared</w:t>
            </w:r>
          </w:p>
        </w:tc>
        <w:tc>
          <w:tcPr>
            <w:tcW w:w="1584" w:type="dxa"/>
            <w:tcBorders>
              <w:top w:val="nil"/>
              <w:left w:val="nil"/>
              <w:bottom w:val="nil"/>
              <w:right w:val="nil"/>
            </w:tcBorders>
          </w:tcPr>
          <w:p w14:paraId="44B5ECC5"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0.805</w:t>
            </w:r>
          </w:p>
        </w:tc>
        <w:tc>
          <w:tcPr>
            <w:tcW w:w="1440" w:type="dxa"/>
            <w:tcBorders>
              <w:top w:val="nil"/>
              <w:left w:val="nil"/>
              <w:bottom w:val="nil"/>
              <w:right w:val="nil"/>
            </w:tcBorders>
          </w:tcPr>
          <w:p w14:paraId="12490B00"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0.805</w:t>
            </w:r>
          </w:p>
        </w:tc>
        <w:tc>
          <w:tcPr>
            <w:tcW w:w="1440" w:type="dxa"/>
            <w:tcBorders>
              <w:top w:val="nil"/>
              <w:left w:val="nil"/>
              <w:bottom w:val="nil"/>
              <w:right w:val="nil"/>
            </w:tcBorders>
          </w:tcPr>
          <w:p w14:paraId="1737B2C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0.805</w:t>
            </w:r>
          </w:p>
        </w:tc>
        <w:tc>
          <w:tcPr>
            <w:tcW w:w="1440" w:type="dxa"/>
            <w:tcBorders>
              <w:top w:val="nil"/>
              <w:left w:val="nil"/>
              <w:bottom w:val="nil"/>
              <w:right w:val="nil"/>
            </w:tcBorders>
          </w:tcPr>
          <w:p w14:paraId="4ED24379"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0.808</w:t>
            </w:r>
          </w:p>
        </w:tc>
      </w:tr>
      <w:tr w:rsidR="009B26CB" w14:paraId="3A868A58" w14:textId="77777777" w:rsidTr="00EB21DD">
        <w:trPr>
          <w:jc w:val="center"/>
        </w:trPr>
        <w:tc>
          <w:tcPr>
            <w:tcW w:w="3099" w:type="dxa"/>
            <w:tcBorders>
              <w:top w:val="nil"/>
              <w:left w:val="nil"/>
              <w:bottom w:val="nil"/>
              <w:right w:val="nil"/>
            </w:tcBorders>
          </w:tcPr>
          <w:p w14:paraId="2D7248CC"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State FE</w:t>
            </w:r>
          </w:p>
        </w:tc>
        <w:tc>
          <w:tcPr>
            <w:tcW w:w="1584" w:type="dxa"/>
            <w:tcBorders>
              <w:top w:val="nil"/>
              <w:left w:val="nil"/>
              <w:bottom w:val="nil"/>
              <w:right w:val="nil"/>
            </w:tcBorders>
          </w:tcPr>
          <w:p w14:paraId="145F77C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2D82D394"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0EFB96C8"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nil"/>
              <w:right w:val="nil"/>
            </w:tcBorders>
          </w:tcPr>
          <w:p w14:paraId="64D42B1B"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r>
      <w:tr w:rsidR="009B26CB" w14:paraId="6B23E858" w14:textId="77777777" w:rsidTr="00EB21DD">
        <w:tblPrEx>
          <w:tblBorders>
            <w:bottom w:val="single" w:sz="6" w:space="0" w:color="auto"/>
          </w:tblBorders>
        </w:tblPrEx>
        <w:trPr>
          <w:jc w:val="center"/>
        </w:trPr>
        <w:tc>
          <w:tcPr>
            <w:tcW w:w="3099" w:type="dxa"/>
            <w:tcBorders>
              <w:top w:val="nil"/>
              <w:left w:val="nil"/>
              <w:bottom w:val="single" w:sz="6" w:space="0" w:color="auto"/>
              <w:right w:val="nil"/>
            </w:tcBorders>
          </w:tcPr>
          <w:p w14:paraId="56761C26" w14:textId="77777777" w:rsidR="009B26CB" w:rsidRDefault="009B26CB" w:rsidP="00EB21DD">
            <w:pPr>
              <w:widowControl w:val="0"/>
              <w:autoSpaceDE w:val="0"/>
              <w:autoSpaceDN w:val="0"/>
              <w:adjustRightInd w:val="0"/>
              <w:rPr>
                <w:rFonts w:ascii="Times New Roman" w:hAnsi="Times New Roman"/>
              </w:rPr>
            </w:pPr>
            <w:r>
              <w:rPr>
                <w:rFonts w:ascii="Times New Roman" w:hAnsi="Times New Roman"/>
              </w:rPr>
              <w:t>Year FE</w:t>
            </w:r>
          </w:p>
        </w:tc>
        <w:tc>
          <w:tcPr>
            <w:tcW w:w="1584" w:type="dxa"/>
            <w:tcBorders>
              <w:top w:val="nil"/>
              <w:left w:val="nil"/>
              <w:bottom w:val="single" w:sz="6" w:space="0" w:color="auto"/>
              <w:right w:val="nil"/>
            </w:tcBorders>
          </w:tcPr>
          <w:p w14:paraId="0C22B0E7"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29E95241"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7705544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c>
          <w:tcPr>
            <w:tcW w:w="1440" w:type="dxa"/>
            <w:tcBorders>
              <w:top w:val="nil"/>
              <w:left w:val="nil"/>
              <w:bottom w:val="single" w:sz="6" w:space="0" w:color="auto"/>
              <w:right w:val="nil"/>
            </w:tcBorders>
          </w:tcPr>
          <w:p w14:paraId="227E8793" w14:textId="77777777" w:rsidR="009B26CB" w:rsidRDefault="009B26CB" w:rsidP="00EB21DD">
            <w:pPr>
              <w:widowControl w:val="0"/>
              <w:autoSpaceDE w:val="0"/>
              <w:autoSpaceDN w:val="0"/>
              <w:adjustRightInd w:val="0"/>
              <w:jc w:val="center"/>
              <w:rPr>
                <w:rFonts w:ascii="Times New Roman" w:hAnsi="Times New Roman"/>
              </w:rPr>
            </w:pPr>
            <w:r>
              <w:rPr>
                <w:rFonts w:ascii="Times New Roman" w:hAnsi="Times New Roman"/>
              </w:rPr>
              <w:t>YES</w:t>
            </w:r>
          </w:p>
        </w:tc>
      </w:tr>
    </w:tbl>
    <w:p w14:paraId="5B955EEB" w14:textId="77777777" w:rsidR="009B26CB" w:rsidRDefault="009B26CB" w:rsidP="009B26CB">
      <w:pPr>
        <w:widowControl w:val="0"/>
        <w:autoSpaceDE w:val="0"/>
        <w:autoSpaceDN w:val="0"/>
        <w:adjustRightInd w:val="0"/>
        <w:jc w:val="center"/>
        <w:rPr>
          <w:rFonts w:ascii="Times New Roman" w:hAnsi="Times New Roman"/>
        </w:rPr>
      </w:pPr>
      <w:r>
        <w:rPr>
          <w:rFonts w:ascii="Times New Roman" w:hAnsi="Times New Roman"/>
        </w:rPr>
        <w:lastRenderedPageBreak/>
        <w:t>Robust standard errors in parentheses</w:t>
      </w:r>
    </w:p>
    <w:p w14:paraId="0C674D64" w14:textId="77777777" w:rsidR="009B26CB" w:rsidRDefault="009B26CB" w:rsidP="009B26CB">
      <w:pPr>
        <w:widowControl w:val="0"/>
        <w:autoSpaceDE w:val="0"/>
        <w:autoSpaceDN w:val="0"/>
        <w:adjustRightInd w:val="0"/>
        <w:jc w:val="center"/>
        <w:rPr>
          <w:rFonts w:ascii="Times New Roman" w:hAnsi="Times New Roman"/>
        </w:rPr>
      </w:pPr>
      <w:r>
        <w:rPr>
          <w:rFonts w:ascii="Times New Roman" w:hAnsi="Times New Roman"/>
        </w:rPr>
        <w:t>*** p&lt;0.01, ** p&lt;0.05, * p&lt;0.1</w:t>
      </w:r>
    </w:p>
    <w:p w14:paraId="3282A005" w14:textId="77777777" w:rsidR="00A62D07" w:rsidRPr="00A62D07" w:rsidRDefault="00A62D07" w:rsidP="00A62D07">
      <w:pPr>
        <w:rPr>
          <w:rFonts w:ascii="Times New Roman" w:eastAsia="Times New Roman" w:hAnsi="Times New Roman" w:cs="Times New Roman"/>
        </w:rPr>
      </w:pPr>
    </w:p>
    <w:p w14:paraId="57690D3E" w14:textId="73AB7817" w:rsidR="00A62D07" w:rsidRPr="009B26CB" w:rsidRDefault="00A62D07" w:rsidP="00EA151E">
      <w:pPr>
        <w:spacing w:line="480" w:lineRule="auto"/>
        <w:ind w:firstLine="720"/>
        <w:rPr>
          <w:rFonts w:ascii="Times New Roman" w:eastAsia="Times New Roman" w:hAnsi="Times New Roman" w:cs="Times New Roman"/>
          <w:color w:val="000000"/>
        </w:rPr>
      </w:pPr>
      <w:r w:rsidRPr="00A62D07">
        <w:rPr>
          <w:rFonts w:ascii="Times New Roman" w:eastAsia="Times New Roman" w:hAnsi="Times New Roman" w:cs="Times New Roman"/>
          <w:color w:val="000000"/>
        </w:rPr>
        <w:t xml:space="preserve">Initially, simple regressions examine the effects of the subminimum wage, the minimum wage, and the tipped minimum wage, integrating squared terms for the latter two. The spotlight here is on households existing at or below the poverty line. </w:t>
      </w:r>
      <w:r w:rsidR="006E17D9">
        <w:rPr>
          <w:rFonts w:ascii="Times New Roman" w:eastAsia="Times New Roman" w:hAnsi="Times New Roman" w:cs="Times New Roman"/>
          <w:color w:val="000000"/>
        </w:rPr>
        <w:t>A</w:t>
      </w:r>
      <w:r w:rsidRPr="00A62D07">
        <w:rPr>
          <w:rFonts w:ascii="Times New Roman" w:eastAsia="Times New Roman" w:hAnsi="Times New Roman" w:cs="Times New Roman"/>
          <w:color w:val="000000"/>
        </w:rPr>
        <w:t xml:space="preserve"> </w:t>
      </w:r>
      <w:r w:rsidR="006E17D9">
        <w:rPr>
          <w:rFonts w:ascii="Times New Roman" w:eastAsia="Times New Roman" w:hAnsi="Times New Roman" w:cs="Times New Roman"/>
          <w:color w:val="000000"/>
        </w:rPr>
        <w:t>positive</w:t>
      </w:r>
      <w:r w:rsidRPr="00A62D07">
        <w:rPr>
          <w:rFonts w:ascii="Times New Roman" w:eastAsia="Times New Roman" w:hAnsi="Times New Roman" w:cs="Times New Roman"/>
          <w:color w:val="000000"/>
        </w:rPr>
        <w:t xml:space="preserve"> p-value emerges, signifying statistical significance</w:t>
      </w:r>
      <w:r w:rsidR="006E17D9">
        <w:rPr>
          <w:rFonts w:ascii="Times New Roman" w:eastAsia="Times New Roman" w:hAnsi="Times New Roman" w:cs="Times New Roman"/>
          <w:color w:val="000000"/>
        </w:rPr>
        <w:t xml:space="preserve">. However, the coefficient is </w:t>
      </w:r>
      <w:r w:rsidR="00F46E7A">
        <w:rPr>
          <w:rFonts w:ascii="Times New Roman" w:eastAsia="Times New Roman" w:hAnsi="Times New Roman" w:cs="Times New Roman"/>
          <w:color w:val="000000"/>
        </w:rPr>
        <w:t>once again quite</w:t>
      </w:r>
      <w:r w:rsidR="006E17D9">
        <w:rPr>
          <w:rFonts w:ascii="Times New Roman" w:eastAsia="Times New Roman" w:hAnsi="Times New Roman" w:cs="Times New Roman"/>
          <w:color w:val="000000"/>
        </w:rPr>
        <w:t xml:space="preserve"> small, explaining that the states that outlawed the subminimum wage saw </w:t>
      </w:r>
      <w:r w:rsidR="00A60261">
        <w:rPr>
          <w:rFonts w:ascii="Times New Roman" w:eastAsia="Times New Roman" w:hAnsi="Times New Roman" w:cs="Times New Roman"/>
          <w:color w:val="000000"/>
        </w:rPr>
        <w:t>0.66 percentage point</w:t>
      </w:r>
      <w:r w:rsidR="006E17D9">
        <w:rPr>
          <w:rFonts w:ascii="Times New Roman" w:eastAsia="Times New Roman" w:hAnsi="Times New Roman" w:cs="Times New Roman"/>
          <w:color w:val="000000"/>
        </w:rPr>
        <w:t xml:space="preserve"> increase in poverty rates. There may be p</w:t>
      </w:r>
      <w:r w:rsidRPr="00A62D07">
        <w:rPr>
          <w:rFonts w:ascii="Times New Roman" w:eastAsia="Times New Roman" w:hAnsi="Times New Roman" w:cs="Times New Roman"/>
          <w:color w:val="000000"/>
        </w:rPr>
        <w:t>otential bias without further controls.</w:t>
      </w:r>
      <w:r w:rsidR="009B26CB">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 xml:space="preserve">The findings suggest that eliminating the subminimum wage may contribute to </w:t>
      </w:r>
      <w:r w:rsidR="006E17D9">
        <w:rPr>
          <w:rFonts w:ascii="Times New Roman" w:eastAsia="Times New Roman" w:hAnsi="Times New Roman" w:cs="Times New Roman"/>
          <w:color w:val="000000"/>
        </w:rPr>
        <w:t>a small increase in</w:t>
      </w:r>
      <w:r w:rsidRPr="00A62D07">
        <w:rPr>
          <w:rFonts w:ascii="Times New Roman" w:eastAsia="Times New Roman" w:hAnsi="Times New Roman" w:cs="Times New Roman"/>
          <w:color w:val="000000"/>
        </w:rPr>
        <w:t xml:space="preserve"> poverty</w:t>
      </w:r>
      <w:r w:rsidR="006E17D9">
        <w:rPr>
          <w:rFonts w:ascii="Times New Roman" w:eastAsia="Times New Roman" w:hAnsi="Times New Roman" w:cs="Times New Roman"/>
          <w:color w:val="000000"/>
        </w:rPr>
        <w:t xml:space="preserve"> rates</w:t>
      </w:r>
      <w:r w:rsidR="000629D4">
        <w:rPr>
          <w:rFonts w:ascii="Times New Roman" w:eastAsia="Times New Roman" w:hAnsi="Times New Roman" w:cs="Times New Roman"/>
          <w:color w:val="000000"/>
        </w:rPr>
        <w:t xml:space="preserve">, </w:t>
      </w:r>
      <w:proofErr w:type="gramStart"/>
      <w:r w:rsidR="000629D4">
        <w:rPr>
          <w:rFonts w:ascii="Times New Roman" w:eastAsia="Times New Roman" w:hAnsi="Times New Roman" w:cs="Times New Roman"/>
          <w:color w:val="000000"/>
        </w:rPr>
        <w:t>similar to</w:t>
      </w:r>
      <w:proofErr w:type="gramEnd"/>
      <w:r w:rsidR="000629D4">
        <w:rPr>
          <w:rFonts w:ascii="Times New Roman" w:eastAsia="Times New Roman" w:hAnsi="Times New Roman" w:cs="Times New Roman"/>
          <w:color w:val="000000"/>
        </w:rPr>
        <w:t xml:space="preserve"> what was found in the research done by Allegretto on Tipped Wages discussed in the section on Wage Complexities earlier in this paper (Allegretto 2014)</w:t>
      </w:r>
      <w:r w:rsidR="00EA151E" w:rsidRPr="00A62D07">
        <w:rPr>
          <w:rFonts w:ascii="Times New Roman" w:eastAsia="Times New Roman" w:hAnsi="Times New Roman" w:cs="Times New Roman"/>
          <w:color w:val="000000"/>
        </w:rPr>
        <w:t xml:space="preserve">. </w:t>
      </w:r>
    </w:p>
    <w:p w14:paraId="742DF9FB"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Conclusion:</w:t>
      </w:r>
    </w:p>
    <w:p w14:paraId="22DC190E" w14:textId="03888E78"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This study examined the social-economic and impact of the subminimum wage involving workers </w:t>
      </w:r>
      <w:r w:rsidR="000A6BAA">
        <w:rPr>
          <w:rFonts w:ascii="Times New Roman" w:eastAsia="Times New Roman" w:hAnsi="Times New Roman" w:cs="Times New Roman"/>
          <w:color w:val="000000"/>
        </w:rPr>
        <w:t xml:space="preserve">exclusively </w:t>
      </w:r>
      <w:r w:rsidRPr="00A62D07">
        <w:rPr>
          <w:rFonts w:ascii="Times New Roman" w:eastAsia="Times New Roman" w:hAnsi="Times New Roman" w:cs="Times New Roman"/>
          <w:color w:val="000000"/>
        </w:rPr>
        <w:t xml:space="preserve">with </w:t>
      </w:r>
      <w:r w:rsidR="000A6BAA">
        <w:rPr>
          <w:rFonts w:ascii="Times New Roman" w:eastAsia="Times New Roman" w:hAnsi="Times New Roman" w:cs="Times New Roman"/>
          <w:color w:val="000000"/>
        </w:rPr>
        <w:t>cognitive disabilities</w:t>
      </w:r>
      <w:r w:rsidRPr="00A62D07">
        <w:rPr>
          <w:rFonts w:ascii="Times New Roman" w:eastAsia="Times New Roman" w:hAnsi="Times New Roman" w:cs="Times New Roman"/>
          <w:color w:val="000000"/>
        </w:rPr>
        <w:t>. The findings of this study conclude the intricate dynamics surrounding the subminimum wage and its impact on state spending on benefits, SSI enrollment, labor force participation among individuals with disabilities, and poverty rates. The utilization of linear regression models, enriched with state and year fixed effects, ensures a meticulous examination while controlling for the inherent variations among states.</w:t>
      </w:r>
      <w:r w:rsidR="00543528" w:rsidRPr="00A62D07">
        <w:rPr>
          <w:rFonts w:ascii="Times New Roman" w:eastAsia="Times New Roman" w:hAnsi="Times New Roman" w:cs="Times New Roman"/>
          <w:color w:val="000000"/>
        </w:rPr>
        <w:t xml:space="preserve"> </w:t>
      </w:r>
      <w:r w:rsidRPr="00A62D07">
        <w:rPr>
          <w:rFonts w:ascii="Times New Roman" w:eastAsia="Times New Roman" w:hAnsi="Times New Roman" w:cs="Times New Roman"/>
          <w:color w:val="000000"/>
        </w:rPr>
        <w:t>Additionally, these findings underscore a crucial consideration: the potential impact on individuals with disabilities in response to overpayment notifications, particularly in the context of increased wages. </w:t>
      </w:r>
    </w:p>
    <w:p w14:paraId="70BA0620"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Policy Recommendation:</w:t>
      </w:r>
    </w:p>
    <w:p w14:paraId="63F7D1BA" w14:textId="3E0BBFE6" w:rsidR="00A62D07" w:rsidRPr="00A62D07" w:rsidRDefault="00A62D07" w:rsidP="00FE219E">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Eliminating the subminimum wage necessitates a policy shift that empowers individuals with disabilities to optimize their benefits. It is crucial to note that this is not a one-size-fits-all </w:t>
      </w:r>
      <w:r w:rsidRPr="00A62D07">
        <w:rPr>
          <w:rFonts w:ascii="Times New Roman" w:eastAsia="Times New Roman" w:hAnsi="Times New Roman" w:cs="Times New Roman"/>
          <w:color w:val="000000"/>
        </w:rPr>
        <w:lastRenderedPageBreak/>
        <w:t>model, and policymakers must be attuned to this reality. </w:t>
      </w:r>
      <w:r w:rsidR="00FE219E">
        <w:rPr>
          <w:rFonts w:ascii="Times New Roman" w:eastAsia="Times New Roman" w:hAnsi="Times New Roman" w:cs="Times New Roman"/>
          <w:color w:val="000000"/>
        </w:rPr>
        <w:t>Given my findings,</w:t>
      </w:r>
      <w:r w:rsidR="00FE219E">
        <w:rPr>
          <w:rFonts w:ascii="Times New Roman" w:eastAsia="Times New Roman" w:hAnsi="Times New Roman" w:cs="Times New Roman"/>
        </w:rPr>
        <w:t xml:space="preserve"> p</w:t>
      </w:r>
      <w:r w:rsidRPr="00A62D07">
        <w:rPr>
          <w:rFonts w:ascii="Times New Roman" w:eastAsia="Times New Roman" w:hAnsi="Times New Roman" w:cs="Times New Roman"/>
          <w:color w:val="000000"/>
        </w:rPr>
        <w:t>olicy makers may want to consider expanding on the Earned Income Tax Credit (EITC) by creating a distinct category specifically for people with disabilities, expanding the Work Opportunity Tax Credit (WOTC) for employers hiring individuals with disabilities and advocating for an increase in asset limits when receiving benefits</w:t>
      </w:r>
      <w:r w:rsidR="00FE219E">
        <w:rPr>
          <w:rFonts w:ascii="Times New Roman" w:eastAsia="Times New Roman" w:hAnsi="Times New Roman" w:cs="Times New Roman"/>
          <w:color w:val="000000"/>
        </w:rPr>
        <w:t xml:space="preserve"> and increasing asset limits for SSI </w:t>
      </w:r>
      <w:r w:rsidR="00543528">
        <w:rPr>
          <w:rFonts w:ascii="Times New Roman" w:eastAsia="Times New Roman" w:hAnsi="Times New Roman" w:cs="Times New Roman"/>
          <w:color w:val="000000"/>
        </w:rPr>
        <w:t>recipients</w:t>
      </w:r>
      <w:r w:rsidR="00FE219E">
        <w:rPr>
          <w:rFonts w:ascii="Times New Roman" w:eastAsia="Times New Roman" w:hAnsi="Times New Roman" w:cs="Times New Roman"/>
          <w:color w:val="000000"/>
        </w:rPr>
        <w:t>.</w:t>
      </w:r>
    </w:p>
    <w:p w14:paraId="3535C61B" w14:textId="3D89C5FF"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The proposed EITC for people with disabilities serves as a compelling incentive for labor force participation, ensuring individuals don't jeopardize crucial benefits when entering or remaining in the workforce.</w:t>
      </w:r>
      <w:r w:rsidR="005E7E13">
        <w:rPr>
          <w:rFonts w:ascii="Times New Roman" w:eastAsia="Times New Roman" w:hAnsi="Times New Roman" w:cs="Times New Roman"/>
          <w:color w:val="000000"/>
        </w:rPr>
        <w:t xml:space="preserve"> The EITC currently is a program that is a tax credit for workers with low family earned income.</w:t>
      </w:r>
      <w:r w:rsidRPr="00A62D07">
        <w:rPr>
          <w:rFonts w:ascii="Times New Roman" w:eastAsia="Times New Roman" w:hAnsi="Times New Roman" w:cs="Times New Roman"/>
          <w:color w:val="000000"/>
        </w:rPr>
        <w:t xml:space="preserve"> Its progressive structure provides higher support to those with lower incomes, promoting equity and addressing the needs of the most financially vulnerable. A portion of the EITC is designed to cover additional disability-related expenses, such as healthcare and caregiver costs (Luce, Luff, McCartin, and Milkman 2014).</w:t>
      </w:r>
      <w:r w:rsidR="00FE219E">
        <w:rPr>
          <w:rFonts w:ascii="Times New Roman" w:eastAsia="Times New Roman" w:hAnsi="Times New Roman" w:cs="Times New Roman"/>
          <w:color w:val="000000"/>
        </w:rPr>
        <w:t xml:space="preserve"> </w:t>
      </w:r>
    </w:p>
    <w:p w14:paraId="6AFDC51C" w14:textId="3E6C43B3" w:rsidR="00A62D07" w:rsidRPr="00A62D07" w:rsidRDefault="0037401F" w:rsidP="00A62D07">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000000"/>
        </w:rPr>
        <w:t>The</w:t>
      </w:r>
      <w:r w:rsidRPr="00A62D07">
        <w:rPr>
          <w:rFonts w:ascii="Times New Roman" w:eastAsia="Times New Roman" w:hAnsi="Times New Roman" w:cs="Times New Roman"/>
          <w:color w:val="000000"/>
        </w:rPr>
        <w:t xml:space="preserve"> WOTC</w:t>
      </w:r>
      <w:r>
        <w:rPr>
          <w:rFonts w:ascii="Times New Roman" w:eastAsia="Times New Roman" w:hAnsi="Times New Roman" w:cs="Times New Roman"/>
          <w:color w:val="000000"/>
        </w:rPr>
        <w:t xml:space="preserve"> is </w:t>
      </w:r>
      <w:r w:rsidRPr="00A62D07">
        <w:rPr>
          <w:rFonts w:ascii="Times New Roman" w:eastAsia="Times New Roman" w:hAnsi="Times New Roman" w:cs="Times New Roman"/>
          <w:color w:val="000000"/>
        </w:rPr>
        <w:t>designed as a tax incentive to encourage employers to hire workers with disabilities (“Work Opportunity Tax Credit” n.d.).</w:t>
      </w:r>
      <w:r>
        <w:rPr>
          <w:rFonts w:ascii="Times New Roman" w:eastAsia="Times New Roman" w:hAnsi="Times New Roman" w:cs="Times New Roman"/>
          <w:color w:val="000000"/>
        </w:rPr>
        <w:t xml:space="preserve"> By expanding on this </w:t>
      </w:r>
      <w:r w:rsidR="00A62D07" w:rsidRPr="00A62D07">
        <w:rPr>
          <w:rFonts w:ascii="Times New Roman" w:eastAsia="Times New Roman" w:hAnsi="Times New Roman" w:cs="Times New Roman"/>
          <w:color w:val="000000"/>
        </w:rPr>
        <w:t>policy</w:t>
      </w:r>
      <w:r>
        <w:rPr>
          <w:rFonts w:ascii="Times New Roman" w:eastAsia="Times New Roman" w:hAnsi="Times New Roman" w:cs="Times New Roman"/>
          <w:color w:val="000000"/>
        </w:rPr>
        <w:t>, officials would</w:t>
      </w:r>
      <w:r w:rsidR="00A62D07" w:rsidRPr="00A62D07">
        <w:rPr>
          <w:rFonts w:ascii="Times New Roman" w:eastAsia="Times New Roman" w:hAnsi="Times New Roman" w:cs="Times New Roman"/>
          <w:color w:val="000000"/>
        </w:rPr>
        <w:t xml:space="preserve"> </w:t>
      </w:r>
      <w:r w:rsidR="00EA151E" w:rsidRPr="00A62D07">
        <w:rPr>
          <w:rFonts w:ascii="Times New Roman" w:eastAsia="Times New Roman" w:hAnsi="Times New Roman" w:cs="Times New Roman"/>
          <w:color w:val="000000"/>
        </w:rPr>
        <w:t>aim</w:t>
      </w:r>
      <w:r w:rsidR="00A62D07" w:rsidRPr="00A62D07">
        <w:rPr>
          <w:rFonts w:ascii="Times New Roman" w:eastAsia="Times New Roman" w:hAnsi="Times New Roman" w:cs="Times New Roman"/>
          <w:color w:val="000000"/>
        </w:rPr>
        <w:t xml:space="preserve"> to reduce biases in the hiring process, embracing a diverse range of individuals with different disabilities. To bolster these initiatives, additional funds </w:t>
      </w:r>
      <w:r>
        <w:rPr>
          <w:rFonts w:ascii="Times New Roman" w:eastAsia="Times New Roman" w:hAnsi="Times New Roman" w:cs="Times New Roman"/>
          <w:color w:val="000000"/>
        </w:rPr>
        <w:t>would be</w:t>
      </w:r>
      <w:r w:rsidR="00A62D07" w:rsidRPr="00A62D07">
        <w:rPr>
          <w:rFonts w:ascii="Times New Roman" w:eastAsia="Times New Roman" w:hAnsi="Times New Roman" w:cs="Times New Roman"/>
          <w:color w:val="000000"/>
        </w:rPr>
        <w:t xml:space="preserve"> allocated to workforce development programs, subsidizing employer costs related to accommodating workers with disabilities and increasing wages for support roles, including job coaches, nurses, and direct care workers (Luce, Luff, McCartin, and Milkman 2014).</w:t>
      </w:r>
    </w:p>
    <w:p w14:paraId="247FB211" w14:textId="77777777"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 xml:space="preserve">Many workers, especially those with disabilities, often find themselves in part-time employment because they fear losing eligibility for crucial government assistance programs. Income and asset limits associated with these programs make transitioning to full-time employment challenging without risking the loss of vital support. Consequently, part-time </w:t>
      </w:r>
      <w:r w:rsidRPr="00A62D07">
        <w:rPr>
          <w:rFonts w:ascii="Times New Roman" w:eastAsia="Times New Roman" w:hAnsi="Times New Roman" w:cs="Times New Roman"/>
          <w:color w:val="000000"/>
        </w:rPr>
        <w:lastRenderedPageBreak/>
        <w:t>workers face barriers to enjoying the same job-related benefits as their full-time counterparts, perpetuating income inequality and hindering opportunities for career growth and financial stability. </w:t>
      </w:r>
    </w:p>
    <w:p w14:paraId="51DF096C" w14:textId="77777777"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The rationale is to create an inclusive labor market that encourages individuals with disabilities to participate without the fear of losing essential benefits. By providing financial support, encouraging employers to hire individuals with disabilities, eliminating the subminimum wage, and investing in workforce development programs, this policy fosters a more equitable and supportive work environment.</w:t>
      </w:r>
    </w:p>
    <w:p w14:paraId="74794681" w14:textId="39EB0E5C" w:rsidR="00A62D07" w:rsidRDefault="00A62D07" w:rsidP="00A62D07">
      <w:pPr>
        <w:spacing w:line="480" w:lineRule="auto"/>
        <w:ind w:firstLine="720"/>
        <w:rPr>
          <w:rFonts w:ascii="Times New Roman" w:eastAsia="Times New Roman" w:hAnsi="Times New Roman" w:cs="Times New Roman"/>
          <w:color w:val="000000"/>
        </w:rPr>
      </w:pPr>
      <w:r w:rsidRPr="00A62D07">
        <w:rPr>
          <w:rFonts w:ascii="Times New Roman" w:eastAsia="Times New Roman" w:hAnsi="Times New Roman" w:cs="Times New Roman"/>
          <w:color w:val="000000"/>
        </w:rPr>
        <w:t>The expected outcomes are numerous. The EITC and enhanced WOTC are anticipated to increase labor force participation among individuals with disabilities, reducing their reliance on public support programs. This is expected to lead to improved financial security, reduced poverty rates, and a more inclusive workplace culture. The elimination of the subminimum wage ensures fair wages for individuals with disabilities and promotes economic equity.</w:t>
      </w:r>
    </w:p>
    <w:p w14:paraId="414BE022" w14:textId="1CF79026" w:rsidR="0050205D" w:rsidRPr="0050205D" w:rsidRDefault="0050205D" w:rsidP="0050205D">
      <w:pPr>
        <w:spacing w:line="480" w:lineRule="auto"/>
        <w:ind w:firstLine="720"/>
        <w:rPr>
          <w:rFonts w:ascii="Times New Roman" w:eastAsia="Times New Roman" w:hAnsi="Times New Roman" w:cs="Times New Roman"/>
        </w:rPr>
      </w:pPr>
      <w:r w:rsidRPr="0050205D">
        <w:rPr>
          <w:rFonts w:ascii="Times New Roman" w:eastAsia="Times New Roman" w:hAnsi="Times New Roman" w:cs="Times New Roman"/>
        </w:rPr>
        <w:t>Reimagining the government's role in the workforce for individuals with cognitive disabilities by eliminating the subminimum wage and instituting a higher minimum wage holds the potential for positive externalities. The proposed strategy involves not only eliminating the subminimum wage but also introducing measures such as providing subsidies to employers and increasing asset limits. This approach not only enhances the well-being of people with cognitive disabilities but also contributes to a broader positive impact on the workforce and the welfare system. By eliminating the subminimum wage, individuals with disabilities can benefit from fair compensation, fostering increased financial independence and job satisfaction.</w:t>
      </w:r>
    </w:p>
    <w:p w14:paraId="0992AB67" w14:textId="16E25258" w:rsidR="0050205D" w:rsidRPr="00A62D07" w:rsidRDefault="0050205D" w:rsidP="0050205D">
      <w:pPr>
        <w:spacing w:line="480" w:lineRule="auto"/>
        <w:ind w:firstLine="720"/>
        <w:rPr>
          <w:rFonts w:ascii="Times New Roman" w:eastAsia="Times New Roman" w:hAnsi="Times New Roman" w:cs="Times New Roman"/>
        </w:rPr>
      </w:pPr>
      <w:r w:rsidRPr="0050205D">
        <w:rPr>
          <w:rFonts w:ascii="Times New Roman" w:eastAsia="Times New Roman" w:hAnsi="Times New Roman" w:cs="Times New Roman"/>
        </w:rPr>
        <w:t xml:space="preserve">Moreover, the implementation of subsidies for employers and higher asset limits serves as a catalyst for greater workforce participation among individuals with disabilities. As more </w:t>
      </w:r>
      <w:r w:rsidRPr="0050205D">
        <w:rPr>
          <w:rFonts w:ascii="Times New Roman" w:eastAsia="Times New Roman" w:hAnsi="Times New Roman" w:cs="Times New Roman"/>
        </w:rPr>
        <w:lastRenderedPageBreak/>
        <w:t>individuals with disabilities secure meaningful employment, they become active contributors to the economy, resulting in a larger pool of taxpayers. The increased tax revenue, generated from a growing workforce, strengthens the welfare system, creating a self-sustaining cycle of support for those with work-limiting disabilities. This redefined government intervention not only prioritizes the well-being of individuals with cognitive disabilities but also establishes a framework for a more inclusive and economically vibrant society, where the positive externalities extend beyond immediate beneficiaries to benefit the broader workforce and welfare infrastructure.</w:t>
      </w:r>
    </w:p>
    <w:p w14:paraId="6B92ADA2" w14:textId="77777777" w:rsidR="00A62D07" w:rsidRPr="00A62D07" w:rsidRDefault="00A62D07" w:rsidP="00A62D07">
      <w:pPr>
        <w:spacing w:line="480" w:lineRule="auto"/>
        <w:rPr>
          <w:rFonts w:ascii="Times New Roman" w:eastAsia="Times New Roman" w:hAnsi="Times New Roman" w:cs="Times New Roman"/>
        </w:rPr>
      </w:pPr>
      <w:r w:rsidRPr="00A62D07">
        <w:rPr>
          <w:rFonts w:ascii="Times New Roman" w:eastAsia="Times New Roman" w:hAnsi="Times New Roman" w:cs="Times New Roman"/>
          <w:b/>
          <w:bCs/>
          <w:color w:val="000000"/>
        </w:rPr>
        <w:t>Final Statement:</w:t>
      </w:r>
    </w:p>
    <w:p w14:paraId="751C19E8" w14:textId="77777777" w:rsidR="00A62D07" w:rsidRPr="00A62D07" w:rsidRDefault="00A62D07" w:rsidP="00A62D07">
      <w:pPr>
        <w:spacing w:line="480" w:lineRule="auto"/>
        <w:ind w:firstLine="720"/>
        <w:rPr>
          <w:rFonts w:ascii="Times New Roman" w:eastAsia="Times New Roman" w:hAnsi="Times New Roman" w:cs="Times New Roman"/>
        </w:rPr>
      </w:pPr>
      <w:r w:rsidRPr="00A62D07">
        <w:rPr>
          <w:rFonts w:ascii="Times New Roman" w:eastAsia="Times New Roman" w:hAnsi="Times New Roman" w:cs="Times New Roman"/>
          <w:color w:val="000000"/>
        </w:rPr>
        <w:t>In synthesizing these findings, it is evident that the subminimum wage is intertwined with complex social dynamics, and its elimination can have varying impacts across different domains. This study contributes valuable insights to the ongoing discourse on wage policies for individuals with disabilities, emphasizing the need for nuanced, comprehensive approaches in crafting policies that foster economic equity and inclusivity. Through financial incentives for workers and employers, the elimination of the subminimum wage, investment in workforce development, and the elevation of asset limits, this policy shift seeks to enhance economic opportunities, mitigate disparities, and cultivate a world that aligns with both moral and economic principles.</w:t>
      </w:r>
    </w:p>
    <w:p w14:paraId="0362C776" w14:textId="570889B6" w:rsidR="00185D6F" w:rsidRPr="00A62D07" w:rsidRDefault="00A62D07" w:rsidP="00A932F0">
      <w:pPr>
        <w:spacing w:line="480" w:lineRule="auto"/>
        <w:rPr>
          <w:rFonts w:ascii="Times New Roman" w:eastAsia="Times New Roman" w:hAnsi="Times New Roman" w:cs="Times New Roman"/>
          <w:b/>
          <w:bCs/>
          <w:color w:val="000000"/>
        </w:rPr>
      </w:pPr>
      <w:r w:rsidRPr="00A62D07">
        <w:rPr>
          <w:rFonts w:ascii="Times New Roman" w:eastAsia="Times New Roman" w:hAnsi="Times New Roman" w:cs="Times New Roman"/>
          <w:b/>
          <w:bCs/>
          <w:color w:val="000000"/>
        </w:rPr>
        <w:t>Acknowledgments:</w:t>
      </w:r>
    </w:p>
    <w:p w14:paraId="60466D57" w14:textId="46F4C636" w:rsidR="00F628F6" w:rsidRDefault="00A62D07" w:rsidP="0050205D">
      <w:pPr>
        <w:spacing w:line="480" w:lineRule="auto"/>
        <w:ind w:firstLine="720"/>
        <w:rPr>
          <w:rFonts w:ascii="Times New Roman" w:eastAsia="Times New Roman" w:hAnsi="Times New Roman" w:cs="Times New Roman"/>
          <w:color w:val="000000"/>
        </w:rPr>
      </w:pPr>
      <w:r w:rsidRPr="00A62D07">
        <w:rPr>
          <w:rFonts w:ascii="Times New Roman" w:eastAsia="Times New Roman" w:hAnsi="Times New Roman" w:cs="Times New Roman"/>
          <w:color w:val="000000"/>
        </w:rPr>
        <w:t xml:space="preserve">I express my heartfelt gratitude to Professor Daniel Schwab, my thesis advisor, for his invaluable guidance and unwavering </w:t>
      </w:r>
      <w:r w:rsidR="00185D6F" w:rsidRPr="00185D6F">
        <w:rPr>
          <w:rFonts w:ascii="Times New Roman" w:eastAsia="Times New Roman" w:hAnsi="Times New Roman" w:cs="Times New Roman"/>
          <w:color w:val="000000"/>
        </w:rPr>
        <w:t>support throughout</w:t>
      </w:r>
      <w:r w:rsidRPr="00A62D07">
        <w:rPr>
          <w:rFonts w:ascii="Times New Roman" w:eastAsia="Times New Roman" w:hAnsi="Times New Roman" w:cs="Times New Roman"/>
          <w:color w:val="000000"/>
        </w:rPr>
        <w:t xml:space="preserve"> this endeavor. I extend special thanks to Professor Carney and Professor Boyle for their substantial contributions and insightful discussions on my ideas. My sincere appreciation goes to Professor Evan William at the </w:t>
      </w:r>
      <w:r w:rsidRPr="00A62D07">
        <w:rPr>
          <w:rFonts w:ascii="Times New Roman" w:eastAsia="Times New Roman" w:hAnsi="Times New Roman" w:cs="Times New Roman"/>
          <w:color w:val="000000"/>
        </w:rPr>
        <w:lastRenderedPageBreak/>
        <w:t xml:space="preserve">University of Miami Ohio for engaging conversations and generously sharing his dataset. I am deeply thankful to </w:t>
      </w:r>
      <w:r w:rsidR="009B26CB">
        <w:rPr>
          <w:rFonts w:ascii="Times New Roman" w:eastAsia="Times New Roman" w:hAnsi="Times New Roman" w:cs="Times New Roman"/>
          <w:color w:val="000000"/>
        </w:rPr>
        <w:t xml:space="preserve">Jo Ann Simons and </w:t>
      </w:r>
      <w:r w:rsidR="00D965C3">
        <w:rPr>
          <w:rFonts w:ascii="Times New Roman" w:eastAsia="Times New Roman" w:hAnsi="Times New Roman" w:cs="Times New Roman"/>
          <w:color w:val="000000"/>
        </w:rPr>
        <w:t xml:space="preserve">Dr. </w:t>
      </w:r>
      <w:r w:rsidRPr="00A62D07">
        <w:rPr>
          <w:rFonts w:ascii="Times New Roman" w:eastAsia="Times New Roman" w:hAnsi="Times New Roman" w:cs="Times New Roman"/>
          <w:color w:val="000000"/>
        </w:rPr>
        <w:t xml:space="preserve">Stephen Eidelman, </w:t>
      </w:r>
      <w:r w:rsidR="009B26CB">
        <w:rPr>
          <w:rFonts w:ascii="Times New Roman" w:eastAsia="Times New Roman" w:hAnsi="Times New Roman" w:cs="Times New Roman"/>
          <w:color w:val="000000"/>
        </w:rPr>
        <w:t>two</w:t>
      </w:r>
      <w:r w:rsidRPr="00A62D07">
        <w:rPr>
          <w:rFonts w:ascii="Times New Roman" w:eastAsia="Times New Roman" w:hAnsi="Times New Roman" w:cs="Times New Roman"/>
          <w:color w:val="000000"/>
        </w:rPr>
        <w:t xml:space="preserve"> trailblazer</w:t>
      </w:r>
      <w:r w:rsidR="009B26CB">
        <w:rPr>
          <w:rFonts w:ascii="Times New Roman" w:eastAsia="Times New Roman" w:hAnsi="Times New Roman" w:cs="Times New Roman"/>
          <w:color w:val="000000"/>
        </w:rPr>
        <w:t>s</w:t>
      </w:r>
      <w:r w:rsidRPr="00A62D07">
        <w:rPr>
          <w:rFonts w:ascii="Times New Roman" w:eastAsia="Times New Roman" w:hAnsi="Times New Roman" w:cs="Times New Roman"/>
          <w:color w:val="000000"/>
        </w:rPr>
        <w:t xml:space="preserve"> in disability advocacy, for </w:t>
      </w:r>
      <w:r w:rsidR="009B26CB">
        <w:rPr>
          <w:rFonts w:ascii="Times New Roman" w:eastAsia="Times New Roman" w:hAnsi="Times New Roman" w:cs="Times New Roman"/>
          <w:color w:val="000000"/>
        </w:rPr>
        <w:t>their</w:t>
      </w:r>
      <w:r w:rsidRPr="00A62D07">
        <w:rPr>
          <w:rFonts w:ascii="Times New Roman" w:eastAsia="Times New Roman" w:hAnsi="Times New Roman" w:cs="Times New Roman"/>
          <w:color w:val="000000"/>
        </w:rPr>
        <w:t xml:space="preserve"> profound guidance. To all the professors, my parents, friends, and colleagues who dedicated their time to support and shape my research, your contributions are truly appreciated. Finally, I offer a heartfelt acknowledgement to my sister, Mia, whose inspiration served as a driving force behind this project. May the </w:t>
      </w:r>
      <w:r w:rsidR="00185D6F" w:rsidRPr="00185D6F">
        <w:rPr>
          <w:rFonts w:ascii="Times New Roman" w:eastAsia="Times New Roman" w:hAnsi="Times New Roman" w:cs="Times New Roman"/>
          <w:color w:val="000000"/>
        </w:rPr>
        <w:t>world provide</w:t>
      </w:r>
      <w:r w:rsidRPr="00A62D07">
        <w:rPr>
          <w:rFonts w:ascii="Times New Roman" w:eastAsia="Times New Roman" w:hAnsi="Times New Roman" w:cs="Times New Roman"/>
          <w:color w:val="000000"/>
        </w:rPr>
        <w:t xml:space="preserve"> you with equal opportunity and access</w:t>
      </w:r>
      <w:r w:rsidR="0050205D">
        <w:rPr>
          <w:rFonts w:ascii="Times New Roman" w:eastAsia="Times New Roman" w:hAnsi="Times New Roman" w:cs="Times New Roman"/>
          <w:color w:val="000000"/>
        </w:rPr>
        <w:t>.</w:t>
      </w:r>
    </w:p>
    <w:p w14:paraId="3AC7D0D0" w14:textId="77777777" w:rsidR="00766574" w:rsidRDefault="00766574" w:rsidP="0050205D">
      <w:pPr>
        <w:spacing w:line="480" w:lineRule="auto"/>
        <w:ind w:firstLine="720"/>
        <w:rPr>
          <w:rFonts w:ascii="Times New Roman" w:eastAsia="Times New Roman" w:hAnsi="Times New Roman" w:cs="Times New Roman"/>
          <w:color w:val="000000"/>
        </w:rPr>
      </w:pPr>
    </w:p>
    <w:p w14:paraId="5C563897" w14:textId="77777777" w:rsidR="00766574" w:rsidRDefault="00766574" w:rsidP="0050205D">
      <w:pPr>
        <w:spacing w:line="480" w:lineRule="auto"/>
        <w:ind w:firstLine="720"/>
        <w:rPr>
          <w:rFonts w:ascii="Times New Roman" w:eastAsia="Times New Roman" w:hAnsi="Times New Roman" w:cs="Times New Roman"/>
          <w:color w:val="000000"/>
        </w:rPr>
      </w:pPr>
    </w:p>
    <w:p w14:paraId="2E191B55" w14:textId="77777777" w:rsidR="00766574" w:rsidRDefault="00766574" w:rsidP="0050205D">
      <w:pPr>
        <w:spacing w:line="480" w:lineRule="auto"/>
        <w:ind w:firstLine="720"/>
        <w:rPr>
          <w:rFonts w:ascii="Times New Roman" w:eastAsia="Times New Roman" w:hAnsi="Times New Roman" w:cs="Times New Roman"/>
          <w:color w:val="000000"/>
        </w:rPr>
      </w:pPr>
    </w:p>
    <w:p w14:paraId="1D1E2F62" w14:textId="77777777" w:rsidR="00766574" w:rsidRDefault="00766574" w:rsidP="0050205D">
      <w:pPr>
        <w:spacing w:line="480" w:lineRule="auto"/>
        <w:ind w:firstLine="720"/>
        <w:rPr>
          <w:rFonts w:ascii="Times New Roman" w:eastAsia="Times New Roman" w:hAnsi="Times New Roman" w:cs="Times New Roman"/>
          <w:color w:val="000000"/>
        </w:rPr>
      </w:pPr>
    </w:p>
    <w:p w14:paraId="3DD24FA4" w14:textId="77777777" w:rsidR="00766574" w:rsidRDefault="00766574" w:rsidP="0050205D">
      <w:pPr>
        <w:spacing w:line="480" w:lineRule="auto"/>
        <w:ind w:firstLine="720"/>
        <w:rPr>
          <w:rFonts w:ascii="Times New Roman" w:eastAsia="Times New Roman" w:hAnsi="Times New Roman" w:cs="Times New Roman"/>
          <w:color w:val="000000"/>
        </w:rPr>
      </w:pPr>
    </w:p>
    <w:p w14:paraId="454AFB0F" w14:textId="77777777" w:rsidR="00766574" w:rsidRDefault="00766574" w:rsidP="0050205D">
      <w:pPr>
        <w:spacing w:line="480" w:lineRule="auto"/>
        <w:ind w:firstLine="720"/>
        <w:rPr>
          <w:rFonts w:ascii="Times New Roman" w:eastAsia="Times New Roman" w:hAnsi="Times New Roman" w:cs="Times New Roman"/>
          <w:color w:val="000000"/>
        </w:rPr>
      </w:pPr>
    </w:p>
    <w:p w14:paraId="37DF34E1" w14:textId="77777777" w:rsidR="00766574" w:rsidRDefault="00766574" w:rsidP="0050205D">
      <w:pPr>
        <w:spacing w:line="480" w:lineRule="auto"/>
        <w:ind w:firstLine="720"/>
        <w:rPr>
          <w:rFonts w:ascii="Times New Roman" w:eastAsia="Times New Roman" w:hAnsi="Times New Roman" w:cs="Times New Roman"/>
          <w:color w:val="000000"/>
        </w:rPr>
      </w:pPr>
    </w:p>
    <w:p w14:paraId="58378070" w14:textId="77777777" w:rsidR="00766574" w:rsidRDefault="00766574" w:rsidP="0050205D">
      <w:pPr>
        <w:spacing w:line="480" w:lineRule="auto"/>
        <w:ind w:firstLine="720"/>
        <w:rPr>
          <w:rFonts w:ascii="Times New Roman" w:eastAsia="Times New Roman" w:hAnsi="Times New Roman" w:cs="Times New Roman"/>
          <w:color w:val="000000"/>
        </w:rPr>
      </w:pPr>
    </w:p>
    <w:p w14:paraId="17F3277E" w14:textId="77777777" w:rsidR="00766574" w:rsidRDefault="00766574" w:rsidP="0050205D">
      <w:pPr>
        <w:spacing w:line="480" w:lineRule="auto"/>
        <w:ind w:firstLine="720"/>
        <w:rPr>
          <w:rFonts w:ascii="Times New Roman" w:eastAsia="Times New Roman" w:hAnsi="Times New Roman" w:cs="Times New Roman"/>
          <w:color w:val="000000"/>
        </w:rPr>
      </w:pPr>
    </w:p>
    <w:p w14:paraId="14057F06" w14:textId="77777777" w:rsidR="00766574" w:rsidRDefault="00766574" w:rsidP="0050205D">
      <w:pPr>
        <w:spacing w:line="480" w:lineRule="auto"/>
        <w:ind w:firstLine="720"/>
        <w:rPr>
          <w:rFonts w:ascii="Times New Roman" w:eastAsia="Times New Roman" w:hAnsi="Times New Roman" w:cs="Times New Roman"/>
          <w:color w:val="000000"/>
        </w:rPr>
      </w:pPr>
    </w:p>
    <w:p w14:paraId="7CEE7E8B" w14:textId="77777777" w:rsidR="00766574" w:rsidRDefault="00766574" w:rsidP="0050205D">
      <w:pPr>
        <w:spacing w:line="480" w:lineRule="auto"/>
        <w:ind w:firstLine="720"/>
        <w:rPr>
          <w:rFonts w:ascii="Times New Roman" w:eastAsia="Times New Roman" w:hAnsi="Times New Roman" w:cs="Times New Roman"/>
          <w:color w:val="000000"/>
        </w:rPr>
      </w:pPr>
    </w:p>
    <w:p w14:paraId="278F9E05" w14:textId="77777777" w:rsidR="00766574" w:rsidRDefault="00766574" w:rsidP="0050205D">
      <w:pPr>
        <w:spacing w:line="480" w:lineRule="auto"/>
        <w:ind w:firstLine="720"/>
        <w:rPr>
          <w:rFonts w:ascii="Times New Roman" w:eastAsia="Times New Roman" w:hAnsi="Times New Roman" w:cs="Times New Roman"/>
          <w:color w:val="000000"/>
        </w:rPr>
      </w:pPr>
    </w:p>
    <w:p w14:paraId="6886F7A1" w14:textId="77777777" w:rsidR="00766574" w:rsidRDefault="00766574" w:rsidP="0050205D">
      <w:pPr>
        <w:spacing w:line="480" w:lineRule="auto"/>
        <w:ind w:firstLine="720"/>
        <w:rPr>
          <w:rFonts w:ascii="Times New Roman" w:eastAsia="Times New Roman" w:hAnsi="Times New Roman" w:cs="Times New Roman"/>
          <w:color w:val="000000"/>
        </w:rPr>
      </w:pPr>
    </w:p>
    <w:p w14:paraId="7877D553" w14:textId="77777777" w:rsidR="00766574" w:rsidRDefault="00766574" w:rsidP="0050205D">
      <w:pPr>
        <w:spacing w:line="480" w:lineRule="auto"/>
        <w:ind w:firstLine="720"/>
        <w:rPr>
          <w:rFonts w:ascii="Times New Roman" w:eastAsia="Times New Roman" w:hAnsi="Times New Roman" w:cs="Times New Roman"/>
          <w:color w:val="000000"/>
        </w:rPr>
      </w:pPr>
    </w:p>
    <w:p w14:paraId="32CE07B3" w14:textId="77777777" w:rsidR="00766574" w:rsidRDefault="00766574" w:rsidP="0050205D">
      <w:pPr>
        <w:spacing w:line="480" w:lineRule="auto"/>
        <w:ind w:firstLine="720"/>
        <w:rPr>
          <w:rFonts w:ascii="Times New Roman" w:eastAsia="Times New Roman" w:hAnsi="Times New Roman" w:cs="Times New Roman"/>
          <w:color w:val="000000"/>
        </w:rPr>
      </w:pPr>
    </w:p>
    <w:p w14:paraId="151F250A" w14:textId="77777777" w:rsidR="00766574" w:rsidRPr="00A62D07" w:rsidRDefault="00766574" w:rsidP="0050205D">
      <w:pPr>
        <w:spacing w:line="480" w:lineRule="auto"/>
        <w:ind w:firstLine="720"/>
        <w:rPr>
          <w:rFonts w:ascii="Times New Roman" w:eastAsia="Times New Roman" w:hAnsi="Times New Roman" w:cs="Times New Roman"/>
        </w:rPr>
      </w:pPr>
    </w:p>
    <w:p w14:paraId="37FDD9F7" w14:textId="0EB0BE88" w:rsidR="00A62D07" w:rsidRPr="00A62D07" w:rsidRDefault="00A62D07" w:rsidP="00EC2C59">
      <w:pPr>
        <w:spacing w:line="480" w:lineRule="auto"/>
        <w:rPr>
          <w:rFonts w:ascii="Times New Roman" w:eastAsia="Times New Roman" w:hAnsi="Times New Roman" w:cs="Times New Roman"/>
          <w:b/>
          <w:bCs/>
        </w:rPr>
      </w:pPr>
      <w:r w:rsidRPr="00A62D07">
        <w:rPr>
          <w:rFonts w:ascii="Times New Roman" w:eastAsia="Times New Roman" w:hAnsi="Times New Roman" w:cs="Times New Roman"/>
          <w:b/>
          <w:bCs/>
          <w:color w:val="000000"/>
        </w:rPr>
        <w:lastRenderedPageBreak/>
        <w:t>Works Cited</w:t>
      </w:r>
      <w:r w:rsidR="00185D6F">
        <w:rPr>
          <w:rFonts w:ascii="Times New Roman" w:eastAsia="Times New Roman" w:hAnsi="Times New Roman" w:cs="Times New Roman"/>
          <w:b/>
          <w:bCs/>
          <w:color w:val="000000"/>
        </w:rPr>
        <w:t>:</w:t>
      </w:r>
    </w:p>
    <w:p w14:paraId="699E3427" w14:textId="7543AA29" w:rsidR="00102D53" w:rsidRPr="00102D53" w:rsidRDefault="00102D53" w:rsidP="00102D53">
      <w:pPr>
        <w:spacing w:line="480" w:lineRule="auto"/>
        <w:ind w:left="480" w:hanging="480"/>
        <w:rPr>
          <w:rFonts w:ascii="Times New Roman" w:hAnsi="Times New Roman" w:cs="Times New Roman"/>
        </w:rPr>
      </w:pPr>
      <w:r w:rsidRPr="00102D53">
        <w:rPr>
          <w:rFonts w:ascii="Times New Roman" w:hAnsi="Times New Roman" w:cs="Times New Roman"/>
        </w:rPr>
        <w:t xml:space="preserve">Allegretto, Sylvia A. 2014. “The Impact of Raising the Minimum Wage on Women.” Institute for Research on Labor and Employment. March 2, 2014. </w:t>
      </w:r>
      <w:hyperlink r:id="rId12" w:history="1">
        <w:r w:rsidRPr="00102D53">
          <w:rPr>
            <w:rStyle w:val="Hyperlink"/>
            <w:rFonts w:ascii="Times New Roman" w:hAnsi="Times New Roman" w:cs="Times New Roman"/>
          </w:rPr>
          <w:t>https://irle.berkeley.edu/publications/brief/the-impact-of-raising-the-minimum-wage-on-women/</w:t>
        </w:r>
      </w:hyperlink>
      <w:r w:rsidRPr="00102D53">
        <w:rPr>
          <w:rFonts w:ascii="Times New Roman" w:hAnsi="Times New Roman" w:cs="Times New Roman"/>
        </w:rPr>
        <w:t>.</w:t>
      </w:r>
    </w:p>
    <w:p w14:paraId="209FA336" w14:textId="77777777" w:rsidR="00A62D07" w:rsidRPr="00A62D07" w:rsidRDefault="00A62D07" w:rsidP="00102D53">
      <w:pPr>
        <w:spacing w:line="480" w:lineRule="auto"/>
        <w:ind w:left="440" w:hanging="440"/>
        <w:rPr>
          <w:rFonts w:ascii="Times New Roman" w:eastAsia="Times New Roman" w:hAnsi="Times New Roman" w:cs="Times New Roman"/>
        </w:rPr>
      </w:pPr>
      <w:r w:rsidRPr="00102D53">
        <w:rPr>
          <w:rFonts w:ascii="Times New Roman" w:eastAsia="Times New Roman" w:hAnsi="Times New Roman" w:cs="Times New Roman"/>
          <w:color w:val="000000"/>
        </w:rPr>
        <w:t xml:space="preserve">Anand, Priyanka, Denise Hoffman, John T. Jones, and </w:t>
      </w:r>
      <w:proofErr w:type="spellStart"/>
      <w:r w:rsidRPr="00102D53">
        <w:rPr>
          <w:rFonts w:ascii="Times New Roman" w:eastAsia="Times New Roman" w:hAnsi="Times New Roman" w:cs="Times New Roman"/>
          <w:color w:val="000000"/>
        </w:rPr>
        <w:t>Siarhei</w:t>
      </w:r>
      <w:proofErr w:type="spellEnd"/>
      <w:r w:rsidRPr="00102D53">
        <w:rPr>
          <w:rFonts w:ascii="Times New Roman" w:eastAsia="Times New Roman" w:hAnsi="Times New Roman" w:cs="Times New Roman"/>
          <w:color w:val="000000"/>
        </w:rPr>
        <w:t xml:space="preserve"> </w:t>
      </w:r>
      <w:proofErr w:type="spellStart"/>
      <w:r w:rsidRPr="00102D53">
        <w:rPr>
          <w:rFonts w:ascii="Times New Roman" w:eastAsia="Times New Roman" w:hAnsi="Times New Roman" w:cs="Times New Roman"/>
          <w:color w:val="000000"/>
        </w:rPr>
        <w:t>Lukashanets</w:t>
      </w:r>
      <w:proofErr w:type="spellEnd"/>
      <w:r w:rsidRPr="00102D53">
        <w:rPr>
          <w:rFonts w:ascii="Times New Roman" w:eastAsia="Times New Roman" w:hAnsi="Times New Roman" w:cs="Times New Roman"/>
          <w:color w:val="000000"/>
        </w:rPr>
        <w:t xml:space="preserve">. 2022. “Labor Supply Response to Overpayment Notifications: Evidence from Social Security Disability Insurance.” </w:t>
      </w:r>
      <w:r w:rsidRPr="00102D53">
        <w:rPr>
          <w:rFonts w:ascii="Times New Roman" w:eastAsia="Times New Roman" w:hAnsi="Times New Roman" w:cs="Times New Roman"/>
          <w:i/>
          <w:iCs/>
          <w:color w:val="000000"/>
        </w:rPr>
        <w:t>Contemporary Economic Policy</w:t>
      </w:r>
      <w:r w:rsidRPr="00102D53">
        <w:rPr>
          <w:rFonts w:ascii="Times New Roman" w:eastAsia="Times New Roman" w:hAnsi="Times New Roman" w:cs="Times New Roman"/>
          <w:color w:val="000000"/>
        </w:rPr>
        <w:t xml:space="preserve"> 40 (2): 304–22.</w:t>
      </w:r>
      <w:hyperlink r:id="rId13" w:history="1">
        <w:r w:rsidRPr="00102D53">
          <w:rPr>
            <w:rFonts w:ascii="Times New Roman" w:eastAsia="Times New Roman" w:hAnsi="Times New Roman" w:cs="Times New Roman"/>
            <w:color w:val="000000"/>
          </w:rPr>
          <w:t xml:space="preserve"> </w:t>
        </w:r>
        <w:r w:rsidRPr="00102D53">
          <w:rPr>
            <w:rFonts w:ascii="Times New Roman" w:eastAsia="Times New Roman" w:hAnsi="Times New Roman" w:cs="Times New Roman"/>
            <w:color w:val="1155CC"/>
            <w:u w:val="single"/>
          </w:rPr>
          <w:t>https://doi.org/10.1111/coep.12561</w:t>
        </w:r>
      </w:hyperlink>
      <w:r w:rsidRPr="00A62D07">
        <w:rPr>
          <w:rFonts w:ascii="Times New Roman" w:eastAsia="Times New Roman" w:hAnsi="Times New Roman" w:cs="Times New Roman"/>
          <w:color w:val="000000"/>
        </w:rPr>
        <w:t>.</w:t>
      </w:r>
    </w:p>
    <w:p w14:paraId="27451739" w14:textId="7CCD3EE1" w:rsidR="00A62D07" w:rsidRDefault="00A62D07" w:rsidP="00692A3B">
      <w:pPr>
        <w:spacing w:line="480" w:lineRule="auto"/>
        <w:ind w:left="440" w:hanging="440"/>
        <w:rPr>
          <w:rFonts w:ascii="Times New Roman" w:eastAsia="Times New Roman" w:hAnsi="Times New Roman" w:cs="Times New Roman"/>
          <w:color w:val="000000"/>
        </w:rPr>
      </w:pPr>
      <w:r w:rsidRPr="00A62D07">
        <w:rPr>
          <w:rFonts w:ascii="Times New Roman" w:eastAsia="Times New Roman" w:hAnsi="Times New Roman" w:cs="Times New Roman"/>
          <w:color w:val="000000"/>
        </w:rPr>
        <w:t xml:space="preserve">Card, David, and Alan B. Krueger. 1993. “Minimum Wages and Employment: A Case Study of the </w:t>
      </w:r>
      <w:proofErr w:type="gramStart"/>
      <w:r w:rsidRPr="00A62D07">
        <w:rPr>
          <w:rFonts w:ascii="Times New Roman" w:eastAsia="Times New Roman" w:hAnsi="Times New Roman" w:cs="Times New Roman"/>
          <w:color w:val="000000"/>
        </w:rPr>
        <w:t xml:space="preserve">Fast </w:t>
      </w:r>
      <w:r w:rsidRPr="00692A3B">
        <w:rPr>
          <w:rFonts w:ascii="Times New Roman" w:eastAsia="Times New Roman" w:hAnsi="Times New Roman" w:cs="Times New Roman"/>
          <w:color w:val="000000"/>
        </w:rPr>
        <w:t>Food</w:t>
      </w:r>
      <w:proofErr w:type="gramEnd"/>
      <w:r w:rsidRPr="00692A3B">
        <w:rPr>
          <w:rFonts w:ascii="Times New Roman" w:eastAsia="Times New Roman" w:hAnsi="Times New Roman" w:cs="Times New Roman"/>
          <w:color w:val="000000"/>
        </w:rPr>
        <w:t xml:space="preserve"> Industry in New Jersey and Pennsylvania.” Working Paper. Working Paper Series. National Bureau of Economic Research.</w:t>
      </w:r>
      <w:hyperlink r:id="rId14"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https://doi.org/10.3386/w4509</w:t>
        </w:r>
      </w:hyperlink>
      <w:r w:rsidRPr="00692A3B">
        <w:rPr>
          <w:rFonts w:ascii="Times New Roman" w:eastAsia="Times New Roman" w:hAnsi="Times New Roman" w:cs="Times New Roman"/>
          <w:color w:val="000000"/>
        </w:rPr>
        <w:t>.</w:t>
      </w:r>
    </w:p>
    <w:p w14:paraId="68F22AAF" w14:textId="2B0D4463" w:rsidR="00D66AC3" w:rsidRDefault="00D66AC3" w:rsidP="00D66AC3">
      <w:pPr>
        <w:spacing w:line="480" w:lineRule="auto"/>
        <w:ind w:left="440" w:hanging="440"/>
        <w:rPr>
          <w:rFonts w:ascii="Times New Roman" w:eastAsia="Times New Roman" w:hAnsi="Times New Roman" w:cs="Times New Roman"/>
          <w:color w:val="000000"/>
        </w:rPr>
      </w:pPr>
      <w:r w:rsidRPr="00F12074">
        <w:rPr>
          <w:rFonts w:ascii="Times New Roman" w:eastAsia="Times New Roman" w:hAnsi="Times New Roman" w:cs="Times New Roman"/>
          <w:color w:val="000000"/>
        </w:rPr>
        <w:t xml:space="preserve">Center on Budget and Policy Priorities. </w:t>
      </w:r>
      <w:r>
        <w:rPr>
          <w:rFonts w:ascii="Times New Roman" w:eastAsia="Times New Roman" w:hAnsi="Times New Roman" w:cs="Times New Roman"/>
          <w:color w:val="000000"/>
        </w:rPr>
        <w:t>2011.</w:t>
      </w:r>
      <w:r w:rsidRPr="00F12074">
        <w:rPr>
          <w:rFonts w:ascii="Times New Roman" w:eastAsia="Times New Roman" w:hAnsi="Times New Roman" w:cs="Times New Roman"/>
          <w:color w:val="000000"/>
        </w:rPr>
        <w:t>“Policy Basics: Supplemental Security Income</w:t>
      </w:r>
      <w:r>
        <w:rPr>
          <w:rFonts w:ascii="Times New Roman" w:eastAsia="Times New Roman" w:hAnsi="Times New Roman" w:cs="Times New Roman"/>
          <w:color w:val="000000"/>
        </w:rPr>
        <w:t>.</w:t>
      </w:r>
      <w:r w:rsidRPr="00F12074">
        <w:rPr>
          <w:rFonts w:ascii="Times New Roman" w:eastAsia="Times New Roman" w:hAnsi="Times New Roman" w:cs="Times New Roman"/>
          <w:color w:val="000000"/>
        </w:rPr>
        <w:t>” January 13, 2011.</w:t>
      </w:r>
      <w:hyperlink r:id="rId15" w:history="1">
        <w:r w:rsidRPr="00F12074">
          <w:rPr>
            <w:rFonts w:ascii="Times New Roman" w:eastAsia="Times New Roman" w:hAnsi="Times New Roman" w:cs="Times New Roman"/>
            <w:color w:val="000000"/>
            <w:u w:val="single"/>
          </w:rPr>
          <w:t xml:space="preserve"> </w:t>
        </w:r>
        <w:r w:rsidRPr="00F12074">
          <w:rPr>
            <w:rFonts w:ascii="Times New Roman" w:eastAsia="Times New Roman" w:hAnsi="Times New Roman" w:cs="Times New Roman"/>
            <w:color w:val="1155CC"/>
            <w:u w:val="single"/>
          </w:rPr>
          <w:t>https://www.cbpp.org/research/social-security/policy-basics-introduction-to-supplemental-security-income</w:t>
        </w:r>
      </w:hyperlink>
      <w:r w:rsidRPr="00F12074">
        <w:rPr>
          <w:rFonts w:ascii="Times New Roman" w:eastAsia="Times New Roman" w:hAnsi="Times New Roman" w:cs="Times New Roman"/>
          <w:color w:val="000000"/>
        </w:rPr>
        <w:t>.</w:t>
      </w:r>
    </w:p>
    <w:p w14:paraId="22DAA569" w14:textId="1E52B992" w:rsidR="00EA3162" w:rsidRPr="00D66AC3" w:rsidRDefault="00EA3162" w:rsidP="00EA3162">
      <w:pPr>
        <w:spacing w:line="480" w:lineRule="auto"/>
        <w:ind w:left="440" w:hanging="440"/>
        <w:rPr>
          <w:rFonts w:ascii="Times New Roman" w:eastAsia="Times New Roman" w:hAnsi="Times New Roman" w:cs="Times New Roman"/>
        </w:rPr>
      </w:pPr>
      <w:r w:rsidRPr="00EA3162">
        <w:rPr>
          <w:rFonts w:ascii="Times New Roman" w:eastAsia="Times New Roman" w:hAnsi="Times New Roman" w:cs="Times New Roman"/>
        </w:rPr>
        <w:t>Congress.gov. "S.4102 - 117th Congress (2021-2022): SSI Savings Penalty Elimination Act." April 28, 2022. https://www.congress.gov/bill/117th-congress/senate-bill/4102.</w:t>
      </w:r>
    </w:p>
    <w:p w14:paraId="54C8D6F6" w14:textId="77777777" w:rsidR="00692A3B" w:rsidRPr="00692A3B" w:rsidRDefault="00692A3B" w:rsidP="00692A3B">
      <w:pPr>
        <w:spacing w:line="480" w:lineRule="auto"/>
        <w:rPr>
          <w:rFonts w:ascii="Times New Roman" w:hAnsi="Times New Roman" w:cs="Times New Roman"/>
        </w:rPr>
      </w:pPr>
      <w:r w:rsidRPr="00692A3B">
        <w:rPr>
          <w:rFonts w:ascii="Times New Roman" w:hAnsi="Times New Roman" w:cs="Times New Roman"/>
        </w:rPr>
        <w:t xml:space="preserve">Deshpande, Manasi. 2016. “The Effect of Disability Payments on Household Earnings and </w:t>
      </w:r>
    </w:p>
    <w:p w14:paraId="60C6FCE0" w14:textId="37EB8BE9" w:rsidR="00692A3B" w:rsidRPr="00692A3B" w:rsidRDefault="00692A3B" w:rsidP="00692A3B">
      <w:pPr>
        <w:spacing w:line="480" w:lineRule="auto"/>
        <w:ind w:left="440"/>
        <w:rPr>
          <w:rFonts w:ascii="Times New Roman" w:hAnsi="Times New Roman" w:cs="Times New Roman"/>
        </w:rPr>
      </w:pPr>
      <w:r w:rsidRPr="00692A3B">
        <w:rPr>
          <w:rFonts w:ascii="Times New Roman" w:hAnsi="Times New Roman" w:cs="Times New Roman"/>
        </w:rPr>
        <w:t xml:space="preserve">Income: Evidence from the SSI Children’s Program.” </w:t>
      </w:r>
      <w:r w:rsidRPr="00692A3B">
        <w:rPr>
          <w:rFonts w:ascii="Times New Roman" w:hAnsi="Times New Roman" w:cs="Times New Roman"/>
          <w:i/>
          <w:iCs/>
        </w:rPr>
        <w:t>The Review of Economics and Statistics</w:t>
      </w:r>
      <w:r w:rsidRPr="00692A3B">
        <w:rPr>
          <w:rFonts w:ascii="Times New Roman" w:hAnsi="Times New Roman" w:cs="Times New Roman"/>
        </w:rPr>
        <w:t xml:space="preserve"> 98 (4): 638–54. </w:t>
      </w:r>
      <w:hyperlink r:id="rId16" w:history="1">
        <w:r w:rsidRPr="00692A3B">
          <w:rPr>
            <w:rStyle w:val="Hyperlink"/>
            <w:rFonts w:ascii="Times New Roman" w:hAnsi="Times New Roman" w:cs="Times New Roman"/>
          </w:rPr>
          <w:t>https://doi.org/10.1162/REST_a_00609</w:t>
        </w:r>
      </w:hyperlink>
      <w:r w:rsidRPr="00692A3B">
        <w:rPr>
          <w:rFonts w:ascii="Times New Roman" w:hAnsi="Times New Roman" w:cs="Times New Roman"/>
        </w:rPr>
        <w:t>.</w:t>
      </w:r>
    </w:p>
    <w:p w14:paraId="2098BFEC" w14:textId="77777777" w:rsidR="00A62D07" w:rsidRPr="00A62D07" w:rsidRDefault="00A62D07" w:rsidP="00692A3B">
      <w:pPr>
        <w:spacing w:line="480" w:lineRule="auto"/>
        <w:ind w:left="440" w:hanging="440"/>
        <w:rPr>
          <w:rFonts w:ascii="Times New Roman" w:eastAsia="Times New Roman" w:hAnsi="Times New Roman" w:cs="Times New Roman"/>
        </w:rPr>
      </w:pPr>
      <w:r w:rsidRPr="00692A3B">
        <w:rPr>
          <w:rFonts w:ascii="Times New Roman" w:eastAsia="Times New Roman" w:hAnsi="Times New Roman" w:cs="Times New Roman"/>
          <w:color w:val="000000"/>
        </w:rPr>
        <w:t>Even, William E., and David A. Macpherson. 2014. “The Effect of the Tipped Minimum Wage on Employees in the U.S. Restaurant Industry</w:t>
      </w:r>
      <w:r w:rsidRPr="00A62D07">
        <w:rPr>
          <w:rFonts w:ascii="Times New Roman" w:eastAsia="Times New Roman" w:hAnsi="Times New Roman" w:cs="Times New Roman"/>
          <w:color w:val="000000"/>
        </w:rPr>
        <w:t xml:space="preserve">.” </w:t>
      </w:r>
      <w:r w:rsidRPr="00A62D07">
        <w:rPr>
          <w:rFonts w:ascii="Times New Roman" w:eastAsia="Times New Roman" w:hAnsi="Times New Roman" w:cs="Times New Roman"/>
          <w:i/>
          <w:iCs/>
          <w:color w:val="000000"/>
        </w:rPr>
        <w:t>Southern Economic Journal</w:t>
      </w:r>
      <w:r w:rsidRPr="00A62D07">
        <w:rPr>
          <w:rFonts w:ascii="Times New Roman" w:eastAsia="Times New Roman" w:hAnsi="Times New Roman" w:cs="Times New Roman"/>
          <w:color w:val="000000"/>
        </w:rPr>
        <w:t xml:space="preserve"> 80 (3): 633–55.</w:t>
      </w:r>
    </w:p>
    <w:p w14:paraId="1F078EE3" w14:textId="67583992" w:rsidR="00A62D07" w:rsidRPr="00692A3B" w:rsidRDefault="00A62D07" w:rsidP="00692A3B">
      <w:pPr>
        <w:spacing w:line="480" w:lineRule="auto"/>
        <w:ind w:left="440" w:hanging="440"/>
        <w:rPr>
          <w:rFonts w:ascii="Times New Roman" w:eastAsia="Times New Roman" w:hAnsi="Times New Roman" w:cs="Times New Roman"/>
          <w:color w:val="000000"/>
        </w:rPr>
      </w:pPr>
      <w:r w:rsidRPr="00692A3B">
        <w:rPr>
          <w:rFonts w:ascii="Times New Roman" w:eastAsia="Times New Roman" w:hAnsi="Times New Roman" w:cs="Times New Roman"/>
          <w:color w:val="000000"/>
        </w:rPr>
        <w:lastRenderedPageBreak/>
        <w:t xml:space="preserve">Disability Employment Policy. 2021. </w:t>
      </w:r>
      <w:r w:rsidR="00BE6B7E">
        <w:rPr>
          <w:rFonts w:ascii="Times New Roman" w:eastAsia="Times New Roman" w:hAnsi="Times New Roman" w:cs="Times New Roman"/>
          <w:color w:val="000000"/>
        </w:rPr>
        <w:t>“</w:t>
      </w:r>
      <w:r w:rsidR="00BE6B7E" w:rsidRPr="00692A3B">
        <w:rPr>
          <w:rFonts w:ascii="Times New Roman" w:eastAsia="Times New Roman" w:hAnsi="Times New Roman" w:cs="Times New Roman"/>
          <w:color w:val="000000"/>
        </w:rPr>
        <w:t>Federal and State Subminimum Wage Legal and Policy Framework</w:t>
      </w:r>
      <w:r w:rsidR="00BE6B7E">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000000"/>
        </w:rPr>
        <w:t>December 7, 2021.</w:t>
      </w:r>
      <w:hyperlink r:id="rId17"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https://seed.csg.org/subminimum-wage-policy/</w:t>
        </w:r>
      </w:hyperlink>
      <w:r w:rsidRPr="00692A3B">
        <w:rPr>
          <w:rFonts w:ascii="Times New Roman" w:eastAsia="Times New Roman" w:hAnsi="Times New Roman" w:cs="Times New Roman"/>
          <w:color w:val="000000"/>
        </w:rPr>
        <w:t>.</w:t>
      </w:r>
    </w:p>
    <w:p w14:paraId="71C29B2A" w14:textId="77777777" w:rsidR="00692A3B" w:rsidRDefault="00692A3B" w:rsidP="00692A3B">
      <w:pPr>
        <w:spacing w:line="480" w:lineRule="auto"/>
        <w:rPr>
          <w:rFonts w:ascii="Times New Roman" w:hAnsi="Times New Roman" w:cs="Times New Roman"/>
        </w:rPr>
      </w:pPr>
      <w:r w:rsidRPr="00692A3B">
        <w:rPr>
          <w:rFonts w:ascii="Times New Roman" w:hAnsi="Times New Roman" w:cs="Times New Roman"/>
        </w:rPr>
        <w:t>Goodman-Bacon, Andrew, and Lucie Schmidt. 2020. “Federalizing Benefits: The Introduction of</w:t>
      </w:r>
    </w:p>
    <w:p w14:paraId="048A7098" w14:textId="51C7A194" w:rsidR="00692A3B" w:rsidRPr="00692A3B" w:rsidRDefault="00692A3B" w:rsidP="00692A3B">
      <w:pPr>
        <w:spacing w:line="480" w:lineRule="auto"/>
        <w:ind w:left="440"/>
        <w:rPr>
          <w:rFonts w:ascii="Times New Roman" w:hAnsi="Times New Roman" w:cs="Times New Roman"/>
        </w:rPr>
      </w:pPr>
      <w:r w:rsidRPr="00692A3B">
        <w:rPr>
          <w:rFonts w:ascii="Times New Roman" w:hAnsi="Times New Roman" w:cs="Times New Roman"/>
        </w:rPr>
        <w:t xml:space="preserve">Supplemental Security Income and the Size of the Safety Net.” </w:t>
      </w:r>
      <w:r w:rsidRPr="00692A3B">
        <w:rPr>
          <w:rFonts w:ascii="Times New Roman" w:hAnsi="Times New Roman" w:cs="Times New Roman"/>
          <w:i/>
          <w:iCs/>
        </w:rPr>
        <w:t>Journal of Public Economics</w:t>
      </w:r>
      <w:r w:rsidRPr="00692A3B">
        <w:rPr>
          <w:rFonts w:ascii="Times New Roman" w:hAnsi="Times New Roman" w:cs="Times New Roman"/>
        </w:rPr>
        <w:t xml:space="preserve"> 185 (May): 104174. </w:t>
      </w:r>
      <w:hyperlink r:id="rId18" w:history="1">
        <w:r w:rsidRPr="00692A3B">
          <w:rPr>
            <w:rStyle w:val="Hyperlink"/>
            <w:rFonts w:ascii="Times New Roman" w:hAnsi="Times New Roman" w:cs="Times New Roman"/>
          </w:rPr>
          <w:t>https://doi.org/10.1016/j.jpubeco.2020.104174</w:t>
        </w:r>
      </w:hyperlink>
      <w:r w:rsidRPr="00692A3B">
        <w:rPr>
          <w:rFonts w:ascii="Times New Roman" w:hAnsi="Times New Roman" w:cs="Times New Roman"/>
        </w:rPr>
        <w:t>.</w:t>
      </w:r>
    </w:p>
    <w:p w14:paraId="00015F41" w14:textId="77777777" w:rsidR="00A62D07" w:rsidRPr="00A62D07" w:rsidRDefault="00A62D07" w:rsidP="00A62D07">
      <w:pPr>
        <w:spacing w:line="480" w:lineRule="auto"/>
        <w:ind w:left="440" w:hanging="440"/>
        <w:rPr>
          <w:rFonts w:ascii="Times New Roman" w:eastAsia="Times New Roman" w:hAnsi="Times New Roman" w:cs="Times New Roman"/>
        </w:rPr>
      </w:pPr>
      <w:r w:rsidRPr="00A62D07">
        <w:rPr>
          <w:rFonts w:ascii="Times New Roman" w:eastAsia="Times New Roman" w:hAnsi="Times New Roman" w:cs="Times New Roman"/>
          <w:color w:val="000000"/>
        </w:rPr>
        <w:t xml:space="preserve">Hotchkiss, Julie L. 2004. “Growing Part-Time Employment among Workers with Disabilities: Marginalization or Opportunity?” </w:t>
      </w:r>
      <w:r w:rsidRPr="00A62D07">
        <w:rPr>
          <w:rFonts w:ascii="Times New Roman" w:eastAsia="Times New Roman" w:hAnsi="Times New Roman" w:cs="Times New Roman"/>
          <w:i/>
          <w:iCs/>
          <w:color w:val="000000"/>
        </w:rPr>
        <w:t>Economic Review - Federal Reserve Bank of Atlanta</w:t>
      </w:r>
      <w:r w:rsidRPr="00A62D07">
        <w:rPr>
          <w:rFonts w:ascii="Times New Roman" w:eastAsia="Times New Roman" w:hAnsi="Times New Roman" w:cs="Times New Roman"/>
          <w:color w:val="000000"/>
        </w:rPr>
        <w:t xml:space="preserve"> 89 (3): 25–40.</w:t>
      </w:r>
    </w:p>
    <w:p w14:paraId="4FAFEA59" w14:textId="62633CBD" w:rsidR="00A62D07" w:rsidRPr="00692A3B" w:rsidRDefault="00A62D07" w:rsidP="00692A3B">
      <w:pPr>
        <w:spacing w:line="480" w:lineRule="auto"/>
        <w:ind w:left="440" w:hanging="440"/>
        <w:rPr>
          <w:rFonts w:ascii="Times New Roman" w:eastAsia="Times New Roman" w:hAnsi="Times New Roman" w:cs="Times New Roman"/>
          <w:color w:val="000000"/>
        </w:rPr>
      </w:pPr>
      <w:r w:rsidRPr="00692A3B">
        <w:rPr>
          <w:rFonts w:ascii="Times New Roman" w:eastAsia="Times New Roman" w:hAnsi="Times New Roman" w:cs="Times New Roman"/>
          <w:color w:val="000000"/>
        </w:rPr>
        <w:t>“IPUMS USA.” n.d. Accessed November 2, 2023.</w:t>
      </w:r>
      <w:hyperlink r:id="rId19"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https://usa.ipums.org/usa/</w:t>
        </w:r>
      </w:hyperlink>
      <w:r w:rsidRPr="00692A3B">
        <w:rPr>
          <w:rFonts w:ascii="Times New Roman" w:eastAsia="Times New Roman" w:hAnsi="Times New Roman" w:cs="Times New Roman"/>
          <w:color w:val="000000"/>
        </w:rPr>
        <w:t>.</w:t>
      </w:r>
    </w:p>
    <w:p w14:paraId="38126AB1" w14:textId="77777777" w:rsidR="00692A3B" w:rsidRPr="00692A3B" w:rsidRDefault="00692A3B" w:rsidP="00692A3B">
      <w:pPr>
        <w:spacing w:line="480" w:lineRule="auto"/>
        <w:rPr>
          <w:rFonts w:ascii="Times New Roman" w:eastAsia="Times New Roman" w:hAnsi="Times New Roman" w:cs="Times New Roman"/>
        </w:rPr>
      </w:pPr>
      <w:r w:rsidRPr="00692A3B">
        <w:rPr>
          <w:rFonts w:ascii="Times New Roman" w:eastAsia="Times New Roman" w:hAnsi="Times New Roman" w:cs="Times New Roman"/>
        </w:rPr>
        <w:t xml:space="preserve">Kubik, Jeffrey D. 2003. “Fiscal Federalism and Welfare Policy: The Role of States in the Growth </w:t>
      </w:r>
    </w:p>
    <w:p w14:paraId="141E095C" w14:textId="092DE38E" w:rsidR="00692A3B" w:rsidRPr="00692A3B" w:rsidRDefault="00692A3B" w:rsidP="00692A3B">
      <w:pPr>
        <w:spacing w:line="480" w:lineRule="auto"/>
        <w:ind w:firstLine="440"/>
        <w:rPr>
          <w:rFonts w:ascii="Times New Roman" w:eastAsia="Times New Roman" w:hAnsi="Times New Roman" w:cs="Times New Roman"/>
        </w:rPr>
      </w:pPr>
      <w:r w:rsidRPr="00692A3B">
        <w:rPr>
          <w:rFonts w:ascii="Times New Roman" w:eastAsia="Times New Roman" w:hAnsi="Times New Roman" w:cs="Times New Roman"/>
        </w:rPr>
        <w:t xml:space="preserve">of Child SSI.” </w:t>
      </w:r>
      <w:r w:rsidRPr="00692A3B">
        <w:rPr>
          <w:rFonts w:ascii="Times New Roman" w:eastAsia="Times New Roman" w:hAnsi="Times New Roman" w:cs="Times New Roman"/>
          <w:i/>
          <w:iCs/>
        </w:rPr>
        <w:t>National Tax Journal</w:t>
      </w:r>
      <w:r w:rsidRPr="00692A3B">
        <w:rPr>
          <w:rFonts w:ascii="Times New Roman" w:eastAsia="Times New Roman" w:hAnsi="Times New Roman" w:cs="Times New Roman"/>
        </w:rPr>
        <w:t xml:space="preserve"> 56 (1): 61–79.</w:t>
      </w:r>
    </w:p>
    <w:p w14:paraId="2ABE38D8" w14:textId="77777777" w:rsidR="00A62D07" w:rsidRPr="00692A3B" w:rsidRDefault="00A62D07" w:rsidP="00692A3B">
      <w:pPr>
        <w:spacing w:line="480" w:lineRule="auto"/>
        <w:ind w:left="440" w:hanging="440"/>
        <w:rPr>
          <w:rFonts w:ascii="Times New Roman" w:eastAsia="Times New Roman" w:hAnsi="Times New Roman" w:cs="Times New Roman"/>
        </w:rPr>
      </w:pPr>
      <w:r w:rsidRPr="00692A3B">
        <w:rPr>
          <w:rFonts w:ascii="Times New Roman" w:eastAsia="Times New Roman" w:hAnsi="Times New Roman" w:cs="Times New Roman"/>
          <w:color w:val="000000"/>
        </w:rPr>
        <w:t xml:space="preserve">Luce, Stephanie, Jennifer Luff, Joseph A. McCartin, and Ruth Milkman. 2014. </w:t>
      </w:r>
      <w:r w:rsidRPr="00692A3B">
        <w:rPr>
          <w:rFonts w:ascii="Times New Roman" w:eastAsia="Times New Roman" w:hAnsi="Times New Roman" w:cs="Times New Roman"/>
          <w:i/>
          <w:iCs/>
          <w:color w:val="000000"/>
        </w:rPr>
        <w:t xml:space="preserve">What Works for </w:t>
      </w:r>
      <w:proofErr w:type="gramStart"/>
      <w:r w:rsidRPr="00692A3B">
        <w:rPr>
          <w:rFonts w:ascii="Times New Roman" w:eastAsia="Times New Roman" w:hAnsi="Times New Roman" w:cs="Times New Roman"/>
          <w:i/>
          <w:iCs/>
          <w:color w:val="000000"/>
        </w:rPr>
        <w:t>Workers?:</w:t>
      </w:r>
      <w:proofErr w:type="gramEnd"/>
      <w:r w:rsidRPr="00692A3B">
        <w:rPr>
          <w:rFonts w:ascii="Times New Roman" w:eastAsia="Times New Roman" w:hAnsi="Times New Roman" w:cs="Times New Roman"/>
          <w:i/>
          <w:iCs/>
          <w:color w:val="000000"/>
        </w:rPr>
        <w:t xml:space="preserve"> Public Policies and Innovative Strategies for Low-Wage Workers</w:t>
      </w:r>
      <w:r w:rsidRPr="00692A3B">
        <w:rPr>
          <w:rFonts w:ascii="Times New Roman" w:eastAsia="Times New Roman" w:hAnsi="Times New Roman" w:cs="Times New Roman"/>
          <w:color w:val="000000"/>
        </w:rPr>
        <w:t>. New York, UNITED STATES: Russell Sage Foundation.</w:t>
      </w:r>
      <w:hyperlink r:id="rId20"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http://ebookcentral.proquest.com/lib/holycrosscollege-ebooks/detail.action?docID=4003817</w:t>
        </w:r>
      </w:hyperlink>
      <w:r w:rsidRPr="00692A3B">
        <w:rPr>
          <w:rFonts w:ascii="Times New Roman" w:eastAsia="Times New Roman" w:hAnsi="Times New Roman" w:cs="Times New Roman"/>
          <w:color w:val="000000"/>
        </w:rPr>
        <w:t>.</w:t>
      </w:r>
    </w:p>
    <w:p w14:paraId="43A29EB7" w14:textId="3959393B" w:rsidR="00692A3B" w:rsidRPr="00FE219E" w:rsidRDefault="00A62D07" w:rsidP="00FE219E">
      <w:pPr>
        <w:spacing w:line="480" w:lineRule="auto"/>
        <w:ind w:left="440" w:hanging="440"/>
        <w:rPr>
          <w:rFonts w:ascii="Times New Roman" w:eastAsia="Times New Roman" w:hAnsi="Times New Roman" w:cs="Times New Roman"/>
        </w:rPr>
      </w:pPr>
      <w:r w:rsidRPr="00692A3B">
        <w:rPr>
          <w:rFonts w:ascii="Times New Roman" w:eastAsia="Times New Roman" w:hAnsi="Times New Roman" w:cs="Times New Roman"/>
          <w:color w:val="000000"/>
        </w:rPr>
        <w:t xml:space="preserve">Maroto, Michelle, and David </w:t>
      </w:r>
      <w:proofErr w:type="spellStart"/>
      <w:r w:rsidRPr="00692A3B">
        <w:rPr>
          <w:rFonts w:ascii="Times New Roman" w:eastAsia="Times New Roman" w:hAnsi="Times New Roman" w:cs="Times New Roman"/>
          <w:color w:val="000000"/>
        </w:rPr>
        <w:t>Pettinicchio</w:t>
      </w:r>
      <w:proofErr w:type="spellEnd"/>
      <w:r w:rsidRPr="00692A3B">
        <w:rPr>
          <w:rFonts w:ascii="Times New Roman" w:eastAsia="Times New Roman" w:hAnsi="Times New Roman" w:cs="Times New Roman"/>
          <w:color w:val="000000"/>
        </w:rPr>
        <w:t xml:space="preserve">. 2023. “Worth Less? Exploring the Effects of Subminimum Wages on Poverty among U.S. Hourly Workers.” </w:t>
      </w:r>
      <w:r w:rsidRPr="00692A3B">
        <w:rPr>
          <w:rFonts w:ascii="Times New Roman" w:eastAsia="Times New Roman" w:hAnsi="Times New Roman" w:cs="Times New Roman"/>
          <w:i/>
          <w:iCs/>
          <w:color w:val="000000"/>
        </w:rPr>
        <w:t>Sociological Perspectives</w:t>
      </w:r>
      <w:r w:rsidRPr="00692A3B">
        <w:rPr>
          <w:rFonts w:ascii="Times New Roman" w:eastAsia="Times New Roman" w:hAnsi="Times New Roman" w:cs="Times New Roman"/>
          <w:color w:val="000000"/>
        </w:rPr>
        <w:t xml:space="preserve"> 66 (3): 455–75.</w:t>
      </w:r>
      <w:hyperlink r:id="rId21"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https://doi.org/10.1177/07311214221124630</w:t>
        </w:r>
      </w:hyperlink>
      <w:r w:rsidRPr="00692A3B">
        <w:rPr>
          <w:rFonts w:ascii="Times New Roman" w:eastAsia="Times New Roman" w:hAnsi="Times New Roman" w:cs="Times New Roman"/>
          <w:color w:val="000000"/>
        </w:rPr>
        <w:t>.</w:t>
      </w:r>
    </w:p>
    <w:p w14:paraId="0B1D96C6" w14:textId="77777777" w:rsidR="00692A3B" w:rsidRDefault="00692A3B" w:rsidP="00692A3B">
      <w:pPr>
        <w:spacing w:line="480" w:lineRule="auto"/>
        <w:rPr>
          <w:rFonts w:ascii="Times New Roman" w:hAnsi="Times New Roman" w:cs="Times New Roman"/>
        </w:rPr>
      </w:pPr>
      <w:r w:rsidRPr="00692A3B">
        <w:rPr>
          <w:rFonts w:ascii="Times New Roman" w:hAnsi="Times New Roman" w:cs="Times New Roman"/>
        </w:rPr>
        <w:t xml:space="preserve">Neumark, David, and Elizabeth Powers. 2000. “Welfare for the Elderly: The Effects of SSI on </w:t>
      </w:r>
    </w:p>
    <w:p w14:paraId="0CE28C27" w14:textId="26970813" w:rsidR="00692A3B" w:rsidRPr="00692A3B" w:rsidRDefault="00692A3B" w:rsidP="00692A3B">
      <w:pPr>
        <w:spacing w:line="480" w:lineRule="auto"/>
        <w:ind w:left="440"/>
        <w:rPr>
          <w:rFonts w:ascii="Times New Roman" w:hAnsi="Times New Roman" w:cs="Times New Roman"/>
        </w:rPr>
      </w:pPr>
      <w:r w:rsidRPr="00692A3B">
        <w:rPr>
          <w:rFonts w:ascii="Times New Roman" w:hAnsi="Times New Roman" w:cs="Times New Roman"/>
        </w:rPr>
        <w:t xml:space="preserve">Pre-Retirement Labor Supply.” </w:t>
      </w:r>
      <w:r w:rsidRPr="00692A3B">
        <w:rPr>
          <w:rFonts w:ascii="Times New Roman" w:hAnsi="Times New Roman" w:cs="Times New Roman"/>
          <w:i/>
          <w:iCs/>
        </w:rPr>
        <w:t>Journal of Public Economics</w:t>
      </w:r>
      <w:r w:rsidRPr="00692A3B">
        <w:rPr>
          <w:rFonts w:ascii="Times New Roman" w:hAnsi="Times New Roman" w:cs="Times New Roman"/>
        </w:rPr>
        <w:t xml:space="preserve">, Proceedings of the </w:t>
      </w:r>
      <w:proofErr w:type="spellStart"/>
      <w:r w:rsidRPr="00692A3B">
        <w:rPr>
          <w:rFonts w:ascii="Times New Roman" w:hAnsi="Times New Roman" w:cs="Times New Roman"/>
        </w:rPr>
        <w:t>Trans Atlantic</w:t>
      </w:r>
      <w:proofErr w:type="spellEnd"/>
      <w:r w:rsidRPr="00692A3B">
        <w:rPr>
          <w:rFonts w:ascii="Times New Roman" w:hAnsi="Times New Roman" w:cs="Times New Roman"/>
        </w:rPr>
        <w:t xml:space="preserve"> Public Economics Seminar on, 78 (1): 51–80. </w:t>
      </w:r>
      <w:hyperlink r:id="rId22" w:history="1">
        <w:r w:rsidRPr="00692A3B">
          <w:rPr>
            <w:rStyle w:val="Hyperlink"/>
            <w:rFonts w:ascii="Times New Roman" w:hAnsi="Times New Roman" w:cs="Times New Roman"/>
          </w:rPr>
          <w:t>https://doi.org/10.1016/S0047-2727(99)00111-5</w:t>
        </w:r>
      </w:hyperlink>
      <w:r w:rsidRPr="00692A3B">
        <w:rPr>
          <w:rFonts w:ascii="Times New Roman" w:hAnsi="Times New Roman" w:cs="Times New Roman"/>
        </w:rPr>
        <w:t>.</w:t>
      </w:r>
    </w:p>
    <w:p w14:paraId="4E10CF54" w14:textId="77D6AC39" w:rsidR="00692A3B" w:rsidRPr="00692A3B" w:rsidRDefault="00A62D07" w:rsidP="00692A3B">
      <w:pPr>
        <w:spacing w:line="480" w:lineRule="auto"/>
        <w:ind w:left="440" w:hanging="440"/>
        <w:rPr>
          <w:rFonts w:ascii="Times New Roman" w:eastAsia="Times New Roman" w:hAnsi="Times New Roman" w:cs="Times New Roman"/>
          <w:color w:val="000000"/>
        </w:rPr>
      </w:pPr>
      <w:r w:rsidRPr="00692A3B">
        <w:rPr>
          <w:rFonts w:ascii="Times New Roman" w:eastAsia="Times New Roman" w:hAnsi="Times New Roman" w:cs="Times New Roman"/>
          <w:color w:val="000000"/>
        </w:rPr>
        <w:lastRenderedPageBreak/>
        <w:t xml:space="preserve">Neumark, David, and Maysen Yen. 2023. “The Employment and Redistributive Effects of Reducing or Eliminating Minimum Wage Tip Credits.” </w:t>
      </w:r>
      <w:r w:rsidRPr="00692A3B">
        <w:rPr>
          <w:rFonts w:ascii="Times New Roman" w:eastAsia="Times New Roman" w:hAnsi="Times New Roman" w:cs="Times New Roman"/>
          <w:i/>
          <w:iCs/>
          <w:color w:val="000000"/>
        </w:rPr>
        <w:t>Journal of Policy Analysis and Management</w:t>
      </w:r>
      <w:r w:rsidRPr="00692A3B">
        <w:rPr>
          <w:rFonts w:ascii="Times New Roman" w:eastAsia="Times New Roman" w:hAnsi="Times New Roman" w:cs="Times New Roman"/>
          <w:color w:val="000000"/>
        </w:rPr>
        <w:t xml:space="preserve"> 42 (4): 1092–1116.</w:t>
      </w:r>
      <w:hyperlink r:id="rId23"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https://doi.org/10.1002/pam.22450</w:t>
        </w:r>
      </w:hyperlink>
      <w:r w:rsidRPr="00692A3B">
        <w:rPr>
          <w:rFonts w:ascii="Times New Roman" w:eastAsia="Times New Roman" w:hAnsi="Times New Roman" w:cs="Times New Roman"/>
          <w:color w:val="000000"/>
        </w:rPr>
        <w:t>.</w:t>
      </w:r>
    </w:p>
    <w:p w14:paraId="375BCE1F" w14:textId="77777777" w:rsidR="00A62D07" w:rsidRPr="00692A3B" w:rsidRDefault="00A62D07" w:rsidP="00692A3B">
      <w:pPr>
        <w:spacing w:line="480" w:lineRule="auto"/>
        <w:ind w:left="440" w:hanging="440"/>
        <w:rPr>
          <w:rFonts w:ascii="Times New Roman" w:eastAsia="Times New Roman" w:hAnsi="Times New Roman" w:cs="Times New Roman"/>
        </w:rPr>
      </w:pPr>
      <w:r w:rsidRPr="00692A3B">
        <w:rPr>
          <w:rFonts w:ascii="Times New Roman" w:eastAsia="Times New Roman" w:hAnsi="Times New Roman" w:cs="Times New Roman"/>
          <w:color w:val="000000"/>
        </w:rPr>
        <w:t xml:space="preserve">“Subminimum Wage: What It Is, Why It’s Unjust, and Why It Needs to End.” 2022. </w:t>
      </w:r>
      <w:r w:rsidRPr="00692A3B">
        <w:rPr>
          <w:rFonts w:ascii="Times New Roman" w:eastAsia="Times New Roman" w:hAnsi="Times New Roman" w:cs="Times New Roman"/>
          <w:i/>
          <w:iCs/>
          <w:color w:val="000000"/>
        </w:rPr>
        <w:t>World Institute on Disability</w:t>
      </w:r>
      <w:r w:rsidRPr="00692A3B">
        <w:rPr>
          <w:rFonts w:ascii="Times New Roman" w:eastAsia="Times New Roman" w:hAnsi="Times New Roman" w:cs="Times New Roman"/>
          <w:color w:val="000000"/>
        </w:rPr>
        <w:t xml:space="preserve"> (blog). September 28, 2022.</w:t>
      </w:r>
      <w:hyperlink r:id="rId24"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https://wid.org/subminimum-wage-what-it-is-why-its-unjust-and-why-it-needs-to-end/</w:t>
        </w:r>
      </w:hyperlink>
      <w:r w:rsidRPr="00692A3B">
        <w:rPr>
          <w:rFonts w:ascii="Times New Roman" w:eastAsia="Times New Roman" w:hAnsi="Times New Roman" w:cs="Times New Roman"/>
          <w:color w:val="000000"/>
        </w:rPr>
        <w:t>.</w:t>
      </w:r>
    </w:p>
    <w:p w14:paraId="57FF5D6B" w14:textId="77777777" w:rsidR="00A62D07" w:rsidRPr="00692A3B" w:rsidRDefault="00A62D07" w:rsidP="00692A3B">
      <w:pPr>
        <w:spacing w:line="480" w:lineRule="auto"/>
        <w:ind w:left="440" w:hanging="440"/>
        <w:rPr>
          <w:rFonts w:ascii="Times New Roman" w:eastAsia="Times New Roman" w:hAnsi="Times New Roman" w:cs="Times New Roman"/>
        </w:rPr>
      </w:pPr>
      <w:r w:rsidRPr="00692A3B">
        <w:rPr>
          <w:rFonts w:ascii="Times New Roman" w:eastAsia="Times New Roman" w:hAnsi="Times New Roman" w:cs="Times New Roman"/>
          <w:color w:val="000000"/>
        </w:rPr>
        <w:t xml:space="preserve">“The Tax Incentives for Hiring Employees </w:t>
      </w:r>
      <w:proofErr w:type="gramStart"/>
      <w:r w:rsidRPr="00692A3B">
        <w:rPr>
          <w:rFonts w:ascii="Times New Roman" w:eastAsia="Times New Roman" w:hAnsi="Times New Roman" w:cs="Times New Roman"/>
          <w:color w:val="000000"/>
        </w:rPr>
        <w:t>With</w:t>
      </w:r>
      <w:proofErr w:type="gramEnd"/>
      <w:r w:rsidRPr="00692A3B">
        <w:rPr>
          <w:rFonts w:ascii="Times New Roman" w:eastAsia="Times New Roman" w:hAnsi="Times New Roman" w:cs="Times New Roman"/>
          <w:color w:val="000000"/>
        </w:rPr>
        <w:t xml:space="preserve"> Disabilities | SPARK Blog | ADP.” 2017. SPARK. November 16, 2017.</w:t>
      </w:r>
      <w:hyperlink r:id="rId25"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https://www.adp.com/spark/articles/2017/11/the-tax-incentives-for-hiring-employees-with-disabilities.aspx</w:t>
        </w:r>
      </w:hyperlink>
      <w:r w:rsidRPr="00692A3B">
        <w:rPr>
          <w:rFonts w:ascii="Times New Roman" w:eastAsia="Times New Roman" w:hAnsi="Times New Roman" w:cs="Times New Roman"/>
          <w:color w:val="000000"/>
        </w:rPr>
        <w:t>.</w:t>
      </w:r>
    </w:p>
    <w:p w14:paraId="7AAFA9C2" w14:textId="77777777" w:rsidR="00A62D07" w:rsidRPr="00692A3B" w:rsidRDefault="00A62D07" w:rsidP="00692A3B">
      <w:pPr>
        <w:spacing w:line="480" w:lineRule="auto"/>
        <w:ind w:left="440" w:hanging="440"/>
        <w:rPr>
          <w:rFonts w:ascii="Times New Roman" w:eastAsia="Times New Roman" w:hAnsi="Times New Roman" w:cs="Times New Roman"/>
        </w:rPr>
      </w:pPr>
      <w:r w:rsidRPr="00692A3B">
        <w:rPr>
          <w:rFonts w:ascii="Times New Roman" w:eastAsia="Times New Roman" w:hAnsi="Times New Roman" w:cs="Times New Roman"/>
          <w:color w:val="000000"/>
        </w:rPr>
        <w:t xml:space="preserve">“Total SSI Beneficiaries as a Percent of Population.” n.d. </w:t>
      </w:r>
      <w:r w:rsidRPr="00692A3B">
        <w:rPr>
          <w:rFonts w:ascii="Times New Roman" w:eastAsia="Times New Roman" w:hAnsi="Times New Roman" w:cs="Times New Roman"/>
          <w:i/>
          <w:iCs/>
          <w:color w:val="000000"/>
        </w:rPr>
        <w:t>KFF</w:t>
      </w:r>
      <w:r w:rsidRPr="00692A3B">
        <w:rPr>
          <w:rFonts w:ascii="Times New Roman" w:eastAsia="Times New Roman" w:hAnsi="Times New Roman" w:cs="Times New Roman"/>
          <w:color w:val="000000"/>
        </w:rPr>
        <w:t xml:space="preserve"> (blog). Accessed November 10, 2023.</w:t>
      </w:r>
      <w:hyperlink r:id="rId26"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https://www.kff.org/medicaid/state-indicator/ssi-beneficiaries-as-of-population/</w:t>
        </w:r>
      </w:hyperlink>
      <w:r w:rsidRPr="00692A3B">
        <w:rPr>
          <w:rFonts w:ascii="Times New Roman" w:eastAsia="Times New Roman" w:hAnsi="Times New Roman" w:cs="Times New Roman"/>
          <w:color w:val="000000"/>
        </w:rPr>
        <w:t>.</w:t>
      </w:r>
    </w:p>
    <w:p w14:paraId="050EC5A7" w14:textId="77777777" w:rsidR="00185D6F" w:rsidRPr="00692A3B" w:rsidRDefault="00A62D07" w:rsidP="00692A3B">
      <w:pPr>
        <w:spacing w:line="480" w:lineRule="auto"/>
        <w:ind w:left="440" w:hanging="440"/>
        <w:rPr>
          <w:rFonts w:ascii="Times New Roman" w:eastAsia="Times New Roman" w:hAnsi="Times New Roman" w:cs="Times New Roman"/>
          <w:color w:val="000000"/>
        </w:rPr>
      </w:pPr>
      <w:r w:rsidRPr="00692A3B">
        <w:rPr>
          <w:rFonts w:ascii="Times New Roman" w:eastAsia="Times New Roman" w:hAnsi="Times New Roman" w:cs="Times New Roman"/>
          <w:color w:val="000000"/>
        </w:rPr>
        <w:t xml:space="preserve">University of California—Irvine, USA, and IZA, Germany, and David Neumark. 2018. “Employment Effects of Minimum Wages.” </w:t>
      </w:r>
      <w:r w:rsidRPr="00692A3B">
        <w:rPr>
          <w:rFonts w:ascii="Times New Roman" w:eastAsia="Times New Roman" w:hAnsi="Times New Roman" w:cs="Times New Roman"/>
          <w:i/>
          <w:iCs/>
          <w:color w:val="000000"/>
        </w:rPr>
        <w:t>IZA World of Labor</w:t>
      </w:r>
      <w:r w:rsidRPr="00692A3B">
        <w:rPr>
          <w:rFonts w:ascii="Times New Roman" w:eastAsia="Times New Roman" w:hAnsi="Times New Roman" w:cs="Times New Roman"/>
          <w:color w:val="000000"/>
        </w:rPr>
        <w:t>.</w:t>
      </w:r>
      <w:hyperlink r:id="rId27" w:history="1">
        <w:r w:rsidRPr="00692A3B">
          <w:rPr>
            <w:rFonts w:ascii="Times New Roman" w:eastAsia="Times New Roman" w:hAnsi="Times New Roman" w:cs="Times New Roman"/>
            <w:color w:val="000000"/>
          </w:rPr>
          <w:t xml:space="preserve"> </w:t>
        </w:r>
        <w:r w:rsidRPr="00692A3B">
          <w:rPr>
            <w:rFonts w:ascii="Times New Roman" w:eastAsia="Times New Roman" w:hAnsi="Times New Roman" w:cs="Times New Roman"/>
            <w:color w:val="1155CC"/>
            <w:u w:val="single"/>
          </w:rPr>
          <w:t>https://doi.org/10.15185/izawol.6.v2</w:t>
        </w:r>
      </w:hyperlink>
      <w:r w:rsidRPr="00692A3B">
        <w:rPr>
          <w:rFonts w:ascii="Times New Roman" w:eastAsia="Times New Roman" w:hAnsi="Times New Roman" w:cs="Times New Roman"/>
          <w:color w:val="000000"/>
        </w:rPr>
        <w:t>.</w:t>
      </w:r>
    </w:p>
    <w:p w14:paraId="3636B3A9" w14:textId="1EF3ABB3" w:rsidR="00A62D07" w:rsidRPr="00692A3B" w:rsidRDefault="00A62D07" w:rsidP="00692A3B">
      <w:pPr>
        <w:spacing w:line="480" w:lineRule="auto"/>
        <w:ind w:left="440" w:hanging="440"/>
        <w:rPr>
          <w:rFonts w:ascii="Times New Roman" w:eastAsia="Times New Roman" w:hAnsi="Times New Roman" w:cs="Times New Roman"/>
          <w:color w:val="000000"/>
        </w:rPr>
      </w:pPr>
      <w:r w:rsidRPr="00692A3B">
        <w:rPr>
          <w:rFonts w:ascii="Times New Roman" w:eastAsia="Times New Roman" w:hAnsi="Times New Roman" w:cs="Times New Roman"/>
          <w:color w:val="000000"/>
        </w:rPr>
        <w:t>Work Opportunity Tax Credit.” n.d. DOL. Accessed December 4, 2023</w:t>
      </w:r>
      <w:hyperlink r:id="rId28" w:history="1">
        <w:r w:rsidR="00185D6F" w:rsidRPr="00692A3B">
          <w:rPr>
            <w:rStyle w:val="Hyperlink"/>
            <w:rFonts w:ascii="Times New Roman" w:eastAsia="Times New Roman" w:hAnsi="Times New Roman" w:cs="Times New Roman"/>
          </w:rPr>
          <w:t xml:space="preserve"> http://www.dol.gov/agencies/eta/wotc</w:t>
        </w:r>
      </w:hyperlink>
      <w:r w:rsidRPr="00692A3B">
        <w:rPr>
          <w:rFonts w:ascii="Times New Roman" w:eastAsia="Times New Roman" w:hAnsi="Times New Roman" w:cs="Times New Roman"/>
          <w:color w:val="000000"/>
        </w:rPr>
        <w:t>.</w:t>
      </w:r>
    </w:p>
    <w:p w14:paraId="55579C37" w14:textId="4CD67645" w:rsidR="00692A3B" w:rsidRDefault="00692A3B" w:rsidP="00692A3B">
      <w:pPr>
        <w:spacing w:line="480" w:lineRule="auto"/>
        <w:rPr>
          <w:rFonts w:ascii="Times New Roman" w:hAnsi="Times New Roman" w:cs="Times New Roman"/>
        </w:rPr>
      </w:pPr>
      <w:proofErr w:type="spellStart"/>
      <w:r w:rsidRPr="00692A3B">
        <w:rPr>
          <w:rFonts w:ascii="Times New Roman" w:hAnsi="Times New Roman" w:cs="Times New Roman"/>
        </w:rPr>
        <w:t>Yelowitz</w:t>
      </w:r>
      <w:proofErr w:type="spellEnd"/>
      <w:r w:rsidRPr="00692A3B">
        <w:rPr>
          <w:rFonts w:ascii="Times New Roman" w:hAnsi="Times New Roman" w:cs="Times New Roman"/>
        </w:rPr>
        <w:t xml:space="preserve">, Aaron S. 1998. “Why Did the SSI-Disabled Program Grow </w:t>
      </w:r>
      <w:r w:rsidR="00807C96" w:rsidRPr="00692A3B">
        <w:rPr>
          <w:rFonts w:ascii="Times New Roman" w:hAnsi="Times New Roman" w:cs="Times New Roman"/>
        </w:rPr>
        <w:t>So</w:t>
      </w:r>
      <w:r w:rsidRPr="00692A3B">
        <w:rPr>
          <w:rFonts w:ascii="Times New Roman" w:hAnsi="Times New Roman" w:cs="Times New Roman"/>
        </w:rPr>
        <w:t xml:space="preserve"> Much? Disentangling </w:t>
      </w:r>
    </w:p>
    <w:p w14:paraId="17D8BB9F" w14:textId="3491B849" w:rsidR="00692A3B" w:rsidRPr="00692A3B" w:rsidRDefault="00692A3B" w:rsidP="00692A3B">
      <w:pPr>
        <w:spacing w:line="480" w:lineRule="auto"/>
        <w:ind w:firstLine="720"/>
        <w:rPr>
          <w:rFonts w:ascii="Times New Roman" w:hAnsi="Times New Roman" w:cs="Times New Roman"/>
        </w:rPr>
      </w:pPr>
      <w:r w:rsidRPr="00692A3B">
        <w:rPr>
          <w:rFonts w:ascii="Times New Roman" w:hAnsi="Times New Roman" w:cs="Times New Roman"/>
        </w:rPr>
        <w:t xml:space="preserve">the Effect of Medicaid.” </w:t>
      </w:r>
      <w:r w:rsidRPr="00692A3B">
        <w:rPr>
          <w:rFonts w:ascii="Times New Roman" w:hAnsi="Times New Roman" w:cs="Times New Roman"/>
          <w:i/>
          <w:iCs/>
        </w:rPr>
        <w:t>Journal of Health Economics</w:t>
      </w:r>
      <w:r w:rsidRPr="00692A3B">
        <w:rPr>
          <w:rFonts w:ascii="Times New Roman" w:hAnsi="Times New Roman" w:cs="Times New Roman"/>
        </w:rPr>
        <w:t xml:space="preserve"> 17 (3): 321–49. </w:t>
      </w:r>
    </w:p>
    <w:p w14:paraId="3D1DC472" w14:textId="124CCF84" w:rsidR="00692A3B" w:rsidRPr="00692A3B" w:rsidRDefault="00000000" w:rsidP="00692A3B">
      <w:pPr>
        <w:spacing w:line="480" w:lineRule="auto"/>
        <w:ind w:firstLine="720"/>
        <w:rPr>
          <w:rFonts w:ascii="Times New Roman" w:hAnsi="Times New Roman" w:cs="Times New Roman"/>
        </w:rPr>
      </w:pPr>
      <w:hyperlink r:id="rId29" w:history="1">
        <w:r w:rsidR="00692A3B" w:rsidRPr="00692A3B">
          <w:rPr>
            <w:rStyle w:val="Hyperlink"/>
            <w:rFonts w:ascii="Times New Roman" w:hAnsi="Times New Roman" w:cs="Times New Roman"/>
          </w:rPr>
          <w:t>https://doi.org/10.1016/S0167-6296(97)00024-6</w:t>
        </w:r>
      </w:hyperlink>
      <w:r w:rsidR="00692A3B" w:rsidRPr="00692A3B">
        <w:rPr>
          <w:rFonts w:ascii="Times New Roman" w:hAnsi="Times New Roman" w:cs="Times New Roman"/>
        </w:rPr>
        <w:t>.</w:t>
      </w:r>
    </w:p>
    <w:p w14:paraId="04829A53" w14:textId="77777777" w:rsidR="00692A3B" w:rsidRPr="00692A3B" w:rsidRDefault="00692A3B" w:rsidP="00692A3B">
      <w:pPr>
        <w:spacing w:line="480" w:lineRule="auto"/>
        <w:rPr>
          <w:rFonts w:ascii="Times New Roman" w:hAnsi="Times New Roman" w:cs="Times New Roman"/>
          <w:color w:val="000000"/>
        </w:rPr>
      </w:pPr>
    </w:p>
    <w:p w14:paraId="30110552" w14:textId="1805D828" w:rsidR="00A62D07" w:rsidRDefault="00A62D07" w:rsidP="00692A3B">
      <w:pPr>
        <w:rPr>
          <w:rFonts w:ascii="Times New Roman" w:hAnsi="Times New Roman" w:cs="Times New Roman"/>
          <w:color w:val="000000"/>
        </w:rPr>
      </w:pPr>
    </w:p>
    <w:p w14:paraId="3342474E" w14:textId="77777777" w:rsidR="00A62D07" w:rsidRPr="00A62D07" w:rsidRDefault="00A62D07" w:rsidP="00A62D07">
      <w:pPr>
        <w:jc w:val="center"/>
        <w:rPr>
          <w:rFonts w:ascii="Times New Roman" w:hAnsi="Times New Roman" w:cs="Times New Roman"/>
        </w:rPr>
      </w:pPr>
    </w:p>
    <w:sectPr w:rsidR="00A62D07" w:rsidRPr="00A62D07">
      <w:footerReference w:type="even"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4428" w14:textId="77777777" w:rsidR="00A746AD" w:rsidRDefault="00A746AD" w:rsidP="00A62D07">
      <w:r>
        <w:separator/>
      </w:r>
    </w:p>
  </w:endnote>
  <w:endnote w:type="continuationSeparator" w:id="0">
    <w:p w14:paraId="0BD5DB97" w14:textId="77777777" w:rsidR="00A746AD" w:rsidRDefault="00A746AD" w:rsidP="00A6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7052054"/>
      <w:docPartObj>
        <w:docPartGallery w:val="Page Numbers (Bottom of Page)"/>
        <w:docPartUnique/>
      </w:docPartObj>
    </w:sdtPr>
    <w:sdtContent>
      <w:p w14:paraId="3F40D00A" w14:textId="15F95336" w:rsidR="00A62D07" w:rsidRDefault="00A62D07" w:rsidP="00460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1CA4">
          <w:rPr>
            <w:rStyle w:val="PageNumber"/>
            <w:noProof/>
          </w:rPr>
          <w:t>8</w:t>
        </w:r>
        <w:r>
          <w:rPr>
            <w:rStyle w:val="PageNumber"/>
          </w:rPr>
          <w:fldChar w:fldCharType="end"/>
        </w:r>
      </w:p>
    </w:sdtContent>
  </w:sdt>
  <w:p w14:paraId="064FD23B" w14:textId="77777777" w:rsidR="00A62D07" w:rsidRDefault="00A62D07" w:rsidP="00A62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3211338"/>
      <w:docPartObj>
        <w:docPartGallery w:val="Page Numbers (Bottom of Page)"/>
        <w:docPartUnique/>
      </w:docPartObj>
    </w:sdtPr>
    <w:sdtContent>
      <w:p w14:paraId="427AA384" w14:textId="1D596C88" w:rsidR="00A62D07" w:rsidRDefault="00A62D07" w:rsidP="00460A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D58F7" w14:textId="77777777" w:rsidR="00A62D07" w:rsidRDefault="00A62D07" w:rsidP="00A62D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39A8" w14:textId="77777777" w:rsidR="00A746AD" w:rsidRDefault="00A746AD" w:rsidP="00A62D07">
      <w:r>
        <w:separator/>
      </w:r>
    </w:p>
  </w:footnote>
  <w:footnote w:type="continuationSeparator" w:id="0">
    <w:p w14:paraId="19EC9131" w14:textId="77777777" w:rsidR="00A746AD" w:rsidRDefault="00A746AD" w:rsidP="00A62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07"/>
    <w:rsid w:val="0001232D"/>
    <w:rsid w:val="000361D9"/>
    <w:rsid w:val="00047491"/>
    <w:rsid w:val="00052920"/>
    <w:rsid w:val="00053965"/>
    <w:rsid w:val="0005561E"/>
    <w:rsid w:val="000558C8"/>
    <w:rsid w:val="000629D4"/>
    <w:rsid w:val="00085D4A"/>
    <w:rsid w:val="00086A3B"/>
    <w:rsid w:val="000A6BAA"/>
    <w:rsid w:val="000D3B66"/>
    <w:rsid w:val="000D4F21"/>
    <w:rsid w:val="000F091B"/>
    <w:rsid w:val="000F1E60"/>
    <w:rsid w:val="000F2B81"/>
    <w:rsid w:val="00102D53"/>
    <w:rsid w:val="00121105"/>
    <w:rsid w:val="0015126A"/>
    <w:rsid w:val="00152D26"/>
    <w:rsid w:val="00164895"/>
    <w:rsid w:val="00183122"/>
    <w:rsid w:val="00185D6F"/>
    <w:rsid w:val="00187849"/>
    <w:rsid w:val="001A5380"/>
    <w:rsid w:val="001B5259"/>
    <w:rsid w:val="001E41E2"/>
    <w:rsid w:val="00210896"/>
    <w:rsid w:val="002200C2"/>
    <w:rsid w:val="00235676"/>
    <w:rsid w:val="002565BC"/>
    <w:rsid w:val="00256E2E"/>
    <w:rsid w:val="002648FA"/>
    <w:rsid w:val="00286B32"/>
    <w:rsid w:val="002C78D0"/>
    <w:rsid w:val="002E2627"/>
    <w:rsid w:val="002E5DE8"/>
    <w:rsid w:val="002F2442"/>
    <w:rsid w:val="002F2C67"/>
    <w:rsid w:val="00303219"/>
    <w:rsid w:val="00314393"/>
    <w:rsid w:val="0031510C"/>
    <w:rsid w:val="003229EC"/>
    <w:rsid w:val="00325DA4"/>
    <w:rsid w:val="00342AEC"/>
    <w:rsid w:val="00355868"/>
    <w:rsid w:val="00355D5B"/>
    <w:rsid w:val="0037401F"/>
    <w:rsid w:val="00390626"/>
    <w:rsid w:val="00393458"/>
    <w:rsid w:val="00394B4A"/>
    <w:rsid w:val="003A2164"/>
    <w:rsid w:val="003B4F98"/>
    <w:rsid w:val="003C2789"/>
    <w:rsid w:val="003D48F0"/>
    <w:rsid w:val="003E2674"/>
    <w:rsid w:val="003F62D4"/>
    <w:rsid w:val="003F6EBE"/>
    <w:rsid w:val="00430AB9"/>
    <w:rsid w:val="00432BE5"/>
    <w:rsid w:val="00442095"/>
    <w:rsid w:val="004812E6"/>
    <w:rsid w:val="00493624"/>
    <w:rsid w:val="004D41A5"/>
    <w:rsid w:val="004E124C"/>
    <w:rsid w:val="004E7B8D"/>
    <w:rsid w:val="004F7031"/>
    <w:rsid w:val="0050205D"/>
    <w:rsid w:val="00513421"/>
    <w:rsid w:val="00520DE2"/>
    <w:rsid w:val="00523F92"/>
    <w:rsid w:val="005320FB"/>
    <w:rsid w:val="00543528"/>
    <w:rsid w:val="00551865"/>
    <w:rsid w:val="005A7DE4"/>
    <w:rsid w:val="005B0EB7"/>
    <w:rsid w:val="005C2E29"/>
    <w:rsid w:val="005D399F"/>
    <w:rsid w:val="005E7E13"/>
    <w:rsid w:val="0060198C"/>
    <w:rsid w:val="0066670E"/>
    <w:rsid w:val="00671648"/>
    <w:rsid w:val="0067457B"/>
    <w:rsid w:val="006829BA"/>
    <w:rsid w:val="006910D2"/>
    <w:rsid w:val="00692A3B"/>
    <w:rsid w:val="006C66A6"/>
    <w:rsid w:val="006D4B90"/>
    <w:rsid w:val="006E17D9"/>
    <w:rsid w:val="006F3C11"/>
    <w:rsid w:val="00766574"/>
    <w:rsid w:val="0077172E"/>
    <w:rsid w:val="007973AA"/>
    <w:rsid w:val="007A33CB"/>
    <w:rsid w:val="007C3BF9"/>
    <w:rsid w:val="007C5390"/>
    <w:rsid w:val="007F4E84"/>
    <w:rsid w:val="00807C96"/>
    <w:rsid w:val="00814BCC"/>
    <w:rsid w:val="00840A3B"/>
    <w:rsid w:val="00867886"/>
    <w:rsid w:val="008806E8"/>
    <w:rsid w:val="008848D5"/>
    <w:rsid w:val="008972D6"/>
    <w:rsid w:val="008C23C0"/>
    <w:rsid w:val="009025B2"/>
    <w:rsid w:val="009471AB"/>
    <w:rsid w:val="00992D46"/>
    <w:rsid w:val="00995BA1"/>
    <w:rsid w:val="009A2EF7"/>
    <w:rsid w:val="009B26CB"/>
    <w:rsid w:val="009C5027"/>
    <w:rsid w:val="009C6FAE"/>
    <w:rsid w:val="009D40B1"/>
    <w:rsid w:val="009E1A8E"/>
    <w:rsid w:val="00A07126"/>
    <w:rsid w:val="00A41720"/>
    <w:rsid w:val="00A44594"/>
    <w:rsid w:val="00A60261"/>
    <w:rsid w:val="00A62D07"/>
    <w:rsid w:val="00A649FE"/>
    <w:rsid w:val="00A746AD"/>
    <w:rsid w:val="00A83182"/>
    <w:rsid w:val="00A85131"/>
    <w:rsid w:val="00A932F0"/>
    <w:rsid w:val="00A949C2"/>
    <w:rsid w:val="00AA14D3"/>
    <w:rsid w:val="00B02AB0"/>
    <w:rsid w:val="00B95387"/>
    <w:rsid w:val="00BB39E0"/>
    <w:rsid w:val="00BC05F3"/>
    <w:rsid w:val="00BE6B7E"/>
    <w:rsid w:val="00C10CA5"/>
    <w:rsid w:val="00C47686"/>
    <w:rsid w:val="00CA2748"/>
    <w:rsid w:val="00CD426A"/>
    <w:rsid w:val="00CD42C9"/>
    <w:rsid w:val="00D01915"/>
    <w:rsid w:val="00D01DC6"/>
    <w:rsid w:val="00D0237C"/>
    <w:rsid w:val="00D6137B"/>
    <w:rsid w:val="00D66AC3"/>
    <w:rsid w:val="00D965C3"/>
    <w:rsid w:val="00DB3F98"/>
    <w:rsid w:val="00DF07B6"/>
    <w:rsid w:val="00DF77EB"/>
    <w:rsid w:val="00E1056C"/>
    <w:rsid w:val="00E20A19"/>
    <w:rsid w:val="00E37F8A"/>
    <w:rsid w:val="00E4583C"/>
    <w:rsid w:val="00E607DD"/>
    <w:rsid w:val="00EA151E"/>
    <w:rsid w:val="00EA1CA4"/>
    <w:rsid w:val="00EA3162"/>
    <w:rsid w:val="00EC2C59"/>
    <w:rsid w:val="00ED05E0"/>
    <w:rsid w:val="00ED126D"/>
    <w:rsid w:val="00EE00C2"/>
    <w:rsid w:val="00F046A2"/>
    <w:rsid w:val="00F20082"/>
    <w:rsid w:val="00F32705"/>
    <w:rsid w:val="00F46E7A"/>
    <w:rsid w:val="00F53046"/>
    <w:rsid w:val="00F628F6"/>
    <w:rsid w:val="00F62E12"/>
    <w:rsid w:val="00FA07B1"/>
    <w:rsid w:val="00FA7610"/>
    <w:rsid w:val="00FE0033"/>
    <w:rsid w:val="00FE219E"/>
    <w:rsid w:val="00FF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703B"/>
  <w15:chartTrackingRefBased/>
  <w15:docId w15:val="{33067D80-0351-A842-94EA-5E360E9D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2D07"/>
    <w:pPr>
      <w:tabs>
        <w:tab w:val="center" w:pos="4680"/>
        <w:tab w:val="right" w:pos="9360"/>
      </w:tabs>
    </w:pPr>
  </w:style>
  <w:style w:type="character" w:customStyle="1" w:styleId="FooterChar">
    <w:name w:val="Footer Char"/>
    <w:basedOn w:val="DefaultParagraphFont"/>
    <w:link w:val="Footer"/>
    <w:uiPriority w:val="99"/>
    <w:rsid w:val="00A62D07"/>
  </w:style>
  <w:style w:type="character" w:styleId="PageNumber">
    <w:name w:val="page number"/>
    <w:basedOn w:val="DefaultParagraphFont"/>
    <w:uiPriority w:val="99"/>
    <w:semiHidden/>
    <w:unhideWhenUsed/>
    <w:rsid w:val="00A62D07"/>
  </w:style>
  <w:style w:type="paragraph" w:customStyle="1" w:styleId="msonormal0">
    <w:name w:val="msonormal"/>
    <w:basedOn w:val="Normal"/>
    <w:rsid w:val="00A62D0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A62D0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62D07"/>
  </w:style>
  <w:style w:type="character" w:styleId="Hyperlink">
    <w:name w:val="Hyperlink"/>
    <w:basedOn w:val="DefaultParagraphFont"/>
    <w:uiPriority w:val="99"/>
    <w:unhideWhenUsed/>
    <w:rsid w:val="00A62D07"/>
    <w:rPr>
      <w:color w:val="0000FF"/>
      <w:u w:val="single"/>
    </w:rPr>
  </w:style>
  <w:style w:type="character" w:styleId="FollowedHyperlink">
    <w:name w:val="FollowedHyperlink"/>
    <w:basedOn w:val="DefaultParagraphFont"/>
    <w:uiPriority w:val="99"/>
    <w:semiHidden/>
    <w:unhideWhenUsed/>
    <w:rsid w:val="00A62D07"/>
    <w:rPr>
      <w:color w:val="800080"/>
      <w:u w:val="single"/>
    </w:rPr>
  </w:style>
  <w:style w:type="character" w:styleId="UnresolvedMention">
    <w:name w:val="Unresolved Mention"/>
    <w:basedOn w:val="DefaultParagraphFont"/>
    <w:uiPriority w:val="99"/>
    <w:semiHidden/>
    <w:unhideWhenUsed/>
    <w:rsid w:val="00185D6F"/>
    <w:rPr>
      <w:color w:val="605E5C"/>
      <w:shd w:val="clear" w:color="auto" w:fill="E1DFDD"/>
    </w:rPr>
  </w:style>
  <w:style w:type="character" w:styleId="PlaceholderText">
    <w:name w:val="Placeholder Text"/>
    <w:basedOn w:val="DefaultParagraphFont"/>
    <w:uiPriority w:val="99"/>
    <w:semiHidden/>
    <w:rsid w:val="00286B32"/>
    <w:rPr>
      <w:color w:val="808080"/>
    </w:rPr>
  </w:style>
  <w:style w:type="character" w:styleId="CommentReference">
    <w:name w:val="annotation reference"/>
    <w:basedOn w:val="DefaultParagraphFont"/>
    <w:uiPriority w:val="99"/>
    <w:semiHidden/>
    <w:unhideWhenUsed/>
    <w:rsid w:val="00152D26"/>
    <w:rPr>
      <w:sz w:val="16"/>
      <w:szCs w:val="16"/>
    </w:rPr>
  </w:style>
  <w:style w:type="paragraph" w:styleId="CommentText">
    <w:name w:val="annotation text"/>
    <w:basedOn w:val="Normal"/>
    <w:link w:val="CommentTextChar"/>
    <w:uiPriority w:val="99"/>
    <w:unhideWhenUsed/>
    <w:rsid w:val="00152D26"/>
    <w:rPr>
      <w:sz w:val="20"/>
      <w:szCs w:val="20"/>
    </w:rPr>
  </w:style>
  <w:style w:type="character" w:customStyle="1" w:styleId="CommentTextChar">
    <w:name w:val="Comment Text Char"/>
    <w:basedOn w:val="DefaultParagraphFont"/>
    <w:link w:val="CommentText"/>
    <w:uiPriority w:val="99"/>
    <w:rsid w:val="00152D26"/>
    <w:rPr>
      <w:sz w:val="20"/>
      <w:szCs w:val="20"/>
    </w:rPr>
  </w:style>
  <w:style w:type="paragraph" w:styleId="CommentSubject">
    <w:name w:val="annotation subject"/>
    <w:basedOn w:val="CommentText"/>
    <w:next w:val="CommentText"/>
    <w:link w:val="CommentSubjectChar"/>
    <w:uiPriority w:val="99"/>
    <w:semiHidden/>
    <w:unhideWhenUsed/>
    <w:rsid w:val="00152D26"/>
    <w:rPr>
      <w:b/>
      <w:bCs/>
    </w:rPr>
  </w:style>
  <w:style w:type="character" w:customStyle="1" w:styleId="CommentSubjectChar">
    <w:name w:val="Comment Subject Char"/>
    <w:basedOn w:val="CommentTextChar"/>
    <w:link w:val="CommentSubject"/>
    <w:uiPriority w:val="99"/>
    <w:semiHidden/>
    <w:rsid w:val="00152D26"/>
    <w:rPr>
      <w:b/>
      <w:bCs/>
      <w:sz w:val="20"/>
      <w:szCs w:val="20"/>
    </w:rPr>
  </w:style>
  <w:style w:type="paragraph" w:styleId="Header">
    <w:name w:val="header"/>
    <w:basedOn w:val="Normal"/>
    <w:link w:val="HeaderChar"/>
    <w:uiPriority w:val="99"/>
    <w:unhideWhenUsed/>
    <w:rsid w:val="00EA1CA4"/>
    <w:pPr>
      <w:tabs>
        <w:tab w:val="center" w:pos="4680"/>
        <w:tab w:val="right" w:pos="9360"/>
      </w:tabs>
    </w:pPr>
  </w:style>
  <w:style w:type="character" w:customStyle="1" w:styleId="HeaderChar">
    <w:name w:val="Header Char"/>
    <w:basedOn w:val="DefaultParagraphFont"/>
    <w:link w:val="Header"/>
    <w:uiPriority w:val="99"/>
    <w:rsid w:val="00EA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8483">
      <w:bodyDiv w:val="1"/>
      <w:marLeft w:val="0"/>
      <w:marRight w:val="0"/>
      <w:marTop w:val="0"/>
      <w:marBottom w:val="0"/>
      <w:divBdr>
        <w:top w:val="none" w:sz="0" w:space="0" w:color="auto"/>
        <w:left w:val="none" w:sz="0" w:space="0" w:color="auto"/>
        <w:bottom w:val="none" w:sz="0" w:space="0" w:color="auto"/>
        <w:right w:val="none" w:sz="0" w:space="0" w:color="auto"/>
      </w:divBdr>
      <w:divsChild>
        <w:div w:id="1824663036">
          <w:marLeft w:val="480"/>
          <w:marRight w:val="0"/>
          <w:marTop w:val="0"/>
          <w:marBottom w:val="0"/>
          <w:divBdr>
            <w:top w:val="none" w:sz="0" w:space="0" w:color="auto"/>
            <w:left w:val="none" w:sz="0" w:space="0" w:color="auto"/>
            <w:bottom w:val="none" w:sz="0" w:space="0" w:color="auto"/>
            <w:right w:val="none" w:sz="0" w:space="0" w:color="auto"/>
          </w:divBdr>
          <w:divsChild>
            <w:div w:id="16983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2339">
      <w:bodyDiv w:val="1"/>
      <w:marLeft w:val="0"/>
      <w:marRight w:val="0"/>
      <w:marTop w:val="0"/>
      <w:marBottom w:val="0"/>
      <w:divBdr>
        <w:top w:val="none" w:sz="0" w:space="0" w:color="auto"/>
        <w:left w:val="none" w:sz="0" w:space="0" w:color="auto"/>
        <w:bottom w:val="none" w:sz="0" w:space="0" w:color="auto"/>
        <w:right w:val="none" w:sz="0" w:space="0" w:color="auto"/>
      </w:divBdr>
    </w:div>
    <w:div w:id="1005060562">
      <w:bodyDiv w:val="1"/>
      <w:marLeft w:val="0"/>
      <w:marRight w:val="0"/>
      <w:marTop w:val="0"/>
      <w:marBottom w:val="0"/>
      <w:divBdr>
        <w:top w:val="none" w:sz="0" w:space="0" w:color="auto"/>
        <w:left w:val="none" w:sz="0" w:space="0" w:color="auto"/>
        <w:bottom w:val="none" w:sz="0" w:space="0" w:color="auto"/>
        <w:right w:val="none" w:sz="0" w:space="0" w:color="auto"/>
      </w:divBdr>
    </w:div>
    <w:div w:id="1205677231">
      <w:bodyDiv w:val="1"/>
      <w:marLeft w:val="0"/>
      <w:marRight w:val="0"/>
      <w:marTop w:val="0"/>
      <w:marBottom w:val="0"/>
      <w:divBdr>
        <w:top w:val="none" w:sz="0" w:space="0" w:color="auto"/>
        <w:left w:val="none" w:sz="0" w:space="0" w:color="auto"/>
        <w:bottom w:val="none" w:sz="0" w:space="0" w:color="auto"/>
        <w:right w:val="none" w:sz="0" w:space="0" w:color="auto"/>
      </w:divBdr>
      <w:divsChild>
        <w:div w:id="480002705">
          <w:marLeft w:val="480"/>
          <w:marRight w:val="0"/>
          <w:marTop w:val="0"/>
          <w:marBottom w:val="0"/>
          <w:divBdr>
            <w:top w:val="none" w:sz="0" w:space="0" w:color="auto"/>
            <w:left w:val="none" w:sz="0" w:space="0" w:color="auto"/>
            <w:bottom w:val="none" w:sz="0" w:space="0" w:color="auto"/>
            <w:right w:val="none" w:sz="0" w:space="0" w:color="auto"/>
          </w:divBdr>
          <w:divsChild>
            <w:div w:id="174517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5699">
      <w:bodyDiv w:val="1"/>
      <w:marLeft w:val="0"/>
      <w:marRight w:val="0"/>
      <w:marTop w:val="0"/>
      <w:marBottom w:val="0"/>
      <w:divBdr>
        <w:top w:val="none" w:sz="0" w:space="0" w:color="auto"/>
        <w:left w:val="none" w:sz="0" w:space="0" w:color="auto"/>
        <w:bottom w:val="none" w:sz="0" w:space="0" w:color="auto"/>
        <w:right w:val="none" w:sz="0" w:space="0" w:color="auto"/>
      </w:divBdr>
      <w:divsChild>
        <w:div w:id="666174803">
          <w:marLeft w:val="480"/>
          <w:marRight w:val="0"/>
          <w:marTop w:val="0"/>
          <w:marBottom w:val="0"/>
          <w:divBdr>
            <w:top w:val="none" w:sz="0" w:space="0" w:color="auto"/>
            <w:left w:val="none" w:sz="0" w:space="0" w:color="auto"/>
            <w:bottom w:val="none" w:sz="0" w:space="0" w:color="auto"/>
            <w:right w:val="none" w:sz="0" w:space="0" w:color="auto"/>
          </w:divBdr>
          <w:divsChild>
            <w:div w:id="7055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3476">
      <w:bodyDiv w:val="1"/>
      <w:marLeft w:val="0"/>
      <w:marRight w:val="0"/>
      <w:marTop w:val="0"/>
      <w:marBottom w:val="0"/>
      <w:divBdr>
        <w:top w:val="none" w:sz="0" w:space="0" w:color="auto"/>
        <w:left w:val="none" w:sz="0" w:space="0" w:color="auto"/>
        <w:bottom w:val="none" w:sz="0" w:space="0" w:color="auto"/>
        <w:right w:val="none" w:sz="0" w:space="0" w:color="auto"/>
      </w:divBdr>
      <w:divsChild>
        <w:div w:id="657880401">
          <w:marLeft w:val="480"/>
          <w:marRight w:val="0"/>
          <w:marTop w:val="0"/>
          <w:marBottom w:val="0"/>
          <w:divBdr>
            <w:top w:val="none" w:sz="0" w:space="0" w:color="auto"/>
            <w:left w:val="none" w:sz="0" w:space="0" w:color="auto"/>
            <w:bottom w:val="none" w:sz="0" w:space="0" w:color="auto"/>
            <w:right w:val="none" w:sz="0" w:space="0" w:color="auto"/>
          </w:divBdr>
          <w:divsChild>
            <w:div w:id="16531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595">
      <w:bodyDiv w:val="1"/>
      <w:marLeft w:val="0"/>
      <w:marRight w:val="0"/>
      <w:marTop w:val="0"/>
      <w:marBottom w:val="0"/>
      <w:divBdr>
        <w:top w:val="none" w:sz="0" w:space="0" w:color="auto"/>
        <w:left w:val="none" w:sz="0" w:space="0" w:color="auto"/>
        <w:bottom w:val="none" w:sz="0" w:space="0" w:color="auto"/>
        <w:right w:val="none" w:sz="0" w:space="0" w:color="auto"/>
      </w:divBdr>
      <w:divsChild>
        <w:div w:id="1530146088">
          <w:marLeft w:val="480"/>
          <w:marRight w:val="0"/>
          <w:marTop w:val="0"/>
          <w:marBottom w:val="0"/>
          <w:divBdr>
            <w:top w:val="none" w:sz="0" w:space="0" w:color="auto"/>
            <w:left w:val="none" w:sz="0" w:space="0" w:color="auto"/>
            <w:bottom w:val="none" w:sz="0" w:space="0" w:color="auto"/>
            <w:right w:val="none" w:sz="0" w:space="0" w:color="auto"/>
          </w:divBdr>
          <w:divsChild>
            <w:div w:id="18993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750">
      <w:bodyDiv w:val="1"/>
      <w:marLeft w:val="0"/>
      <w:marRight w:val="0"/>
      <w:marTop w:val="0"/>
      <w:marBottom w:val="0"/>
      <w:divBdr>
        <w:top w:val="none" w:sz="0" w:space="0" w:color="auto"/>
        <w:left w:val="none" w:sz="0" w:space="0" w:color="auto"/>
        <w:bottom w:val="none" w:sz="0" w:space="0" w:color="auto"/>
        <w:right w:val="none" w:sz="0" w:space="0" w:color="auto"/>
      </w:divBdr>
      <w:divsChild>
        <w:div w:id="142165093">
          <w:marLeft w:val="480"/>
          <w:marRight w:val="0"/>
          <w:marTop w:val="0"/>
          <w:marBottom w:val="0"/>
          <w:divBdr>
            <w:top w:val="none" w:sz="0" w:space="0" w:color="auto"/>
            <w:left w:val="none" w:sz="0" w:space="0" w:color="auto"/>
            <w:bottom w:val="none" w:sz="0" w:space="0" w:color="auto"/>
            <w:right w:val="none" w:sz="0" w:space="0" w:color="auto"/>
          </w:divBdr>
          <w:divsChild>
            <w:div w:id="15513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coep.12561" TargetMode="External"/><Relationship Id="rId18" Type="http://schemas.openxmlformats.org/officeDocument/2006/relationships/hyperlink" Target="https://doi.org/10.1016/j.jpubeco.2020.104174" TargetMode="External"/><Relationship Id="rId26" Type="http://schemas.openxmlformats.org/officeDocument/2006/relationships/hyperlink" Target="https://www.kff.org/medicaid/state-indicator/ssi-beneficiaries-as-of-population/" TargetMode="External"/><Relationship Id="rId3" Type="http://schemas.openxmlformats.org/officeDocument/2006/relationships/settings" Target="settings.xml"/><Relationship Id="rId21" Type="http://schemas.openxmlformats.org/officeDocument/2006/relationships/hyperlink" Target="https://doi.org/10.1177/07311214221124630" TargetMode="External"/><Relationship Id="rId7" Type="http://schemas.openxmlformats.org/officeDocument/2006/relationships/image" Target="media/image1.png"/><Relationship Id="rId12" Type="http://schemas.openxmlformats.org/officeDocument/2006/relationships/hyperlink" Target="https://irle.berkeley.edu/publications/brief/the-impact-of-raising-the-minimum-wage-on-women/" TargetMode="External"/><Relationship Id="rId17" Type="http://schemas.openxmlformats.org/officeDocument/2006/relationships/hyperlink" Target="https://seed.csg.org/subminimum-wage-policy/" TargetMode="External"/><Relationship Id="rId25" Type="http://schemas.openxmlformats.org/officeDocument/2006/relationships/hyperlink" Target="https://www.adp.com/spark/articles/2017/11/the-tax-incentives-for-hiring-employees-with-disabilities.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62/REST_a_00609" TargetMode="External"/><Relationship Id="rId20" Type="http://schemas.openxmlformats.org/officeDocument/2006/relationships/hyperlink" Target="http://ebookcentral.proquest.com/lib/holycrosscollege-ebooks/detail.action?docID=4003817" TargetMode="External"/><Relationship Id="rId29" Type="http://schemas.openxmlformats.org/officeDocument/2006/relationships/hyperlink" Target="https://doi.org/10.1016/S0167-6296(97)00024-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id.org/subminimum-wage-what-it-is-why-its-unjust-and-why-it-needs-to-end/"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bpp.org/research/social-security/policy-basics-introduction-to-supplemental-security-income" TargetMode="External"/><Relationship Id="rId23" Type="http://schemas.openxmlformats.org/officeDocument/2006/relationships/hyperlink" Target="https://doi.org/10.1002/pam.22450" TargetMode="External"/><Relationship Id="rId28" Type="http://schemas.openxmlformats.org/officeDocument/2006/relationships/hyperlink" Target="%20http://www.dol.gov/agencies/eta/wotc" TargetMode="External"/><Relationship Id="rId10" Type="http://schemas.openxmlformats.org/officeDocument/2006/relationships/image" Target="media/image4.png"/><Relationship Id="rId19" Type="http://schemas.openxmlformats.org/officeDocument/2006/relationships/hyperlink" Target="https://usa.ipums.org/usa/"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86/w4509" TargetMode="External"/><Relationship Id="rId22" Type="http://schemas.openxmlformats.org/officeDocument/2006/relationships/hyperlink" Target="https://doi.org/10.1016/S0047-2727(99)00111-5" TargetMode="External"/><Relationship Id="rId27" Type="http://schemas.openxmlformats.org/officeDocument/2006/relationships/hyperlink" Target="https://doi.org/10.15185/izawol.6.v2" TargetMode="External"/><Relationship Id="rId30"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106A-2889-9844-8D4C-0668AAE7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28</Pages>
  <Words>7112</Words>
  <Characters>40540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Kruppa</dc:creator>
  <cp:keywords/>
  <dc:description/>
  <cp:lastModifiedBy>Microsoft Office User</cp:lastModifiedBy>
  <cp:revision>43</cp:revision>
  <dcterms:created xsi:type="dcterms:W3CDTF">2024-01-24T15:43:00Z</dcterms:created>
  <dcterms:modified xsi:type="dcterms:W3CDTF">2024-04-15T13:03:00Z</dcterms:modified>
</cp:coreProperties>
</file>