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7289" w:rsidRDefault="00997289"/>
    <w:p w:rsidR="002A4C73" w:rsidRDefault="002A4C73"/>
    <w:p w:rsidR="002A4C73" w:rsidRDefault="002A4C73"/>
    <w:p w:rsidR="002A4C73" w:rsidRDefault="002A4C73"/>
    <w:p w:rsidR="002A4C73" w:rsidRDefault="002A4C73"/>
    <w:p w:rsidR="002A4C73" w:rsidRDefault="002A4C73"/>
    <w:p w:rsidR="002A4C73" w:rsidRDefault="002A4C73"/>
    <w:p w:rsidR="002A4C73" w:rsidRDefault="002A4C73"/>
    <w:p w:rsidR="002A4C73" w:rsidRDefault="002A4C73"/>
    <w:p w:rsidR="002A4C73" w:rsidRDefault="002A4C73"/>
    <w:p w:rsidR="002A4C73" w:rsidRDefault="002A4C73"/>
    <w:p w:rsidR="002A4C73" w:rsidRPr="003066C8" w:rsidRDefault="00894434" w:rsidP="00F0517B">
      <w:pPr>
        <w:spacing w:line="480" w:lineRule="auto"/>
        <w:jc w:val="center"/>
        <w:rPr>
          <w:rFonts w:ascii="Times New Roman" w:hAnsi="Times New Roman" w:cs="Times New Roman"/>
          <w:b/>
          <w:bCs/>
          <w:sz w:val="28"/>
          <w:szCs w:val="28"/>
        </w:rPr>
      </w:pPr>
      <w:r w:rsidRPr="003066C8">
        <w:rPr>
          <w:rFonts w:ascii="Times New Roman" w:hAnsi="Times New Roman" w:cs="Times New Roman"/>
          <w:b/>
          <w:bCs/>
          <w:sz w:val="28"/>
          <w:szCs w:val="28"/>
        </w:rPr>
        <w:t xml:space="preserve">The Effect of State Loan Repayment Programs on the Number of </w:t>
      </w:r>
      <w:r w:rsidR="00EF537F" w:rsidRPr="003066C8">
        <w:rPr>
          <w:rFonts w:ascii="Times New Roman" w:hAnsi="Times New Roman" w:cs="Times New Roman"/>
          <w:b/>
          <w:bCs/>
          <w:sz w:val="28"/>
          <w:szCs w:val="28"/>
        </w:rPr>
        <w:t xml:space="preserve">Rural </w:t>
      </w:r>
      <w:r w:rsidRPr="003066C8">
        <w:rPr>
          <w:rFonts w:ascii="Times New Roman" w:hAnsi="Times New Roman" w:cs="Times New Roman"/>
          <w:b/>
          <w:bCs/>
          <w:sz w:val="28"/>
          <w:szCs w:val="28"/>
        </w:rPr>
        <w:t>Physicians</w:t>
      </w:r>
      <w:r w:rsidR="00AA2D35" w:rsidRPr="003066C8">
        <w:rPr>
          <w:rFonts w:ascii="Times New Roman" w:hAnsi="Times New Roman" w:cs="Times New Roman"/>
          <w:b/>
          <w:bCs/>
          <w:sz w:val="28"/>
          <w:szCs w:val="28"/>
        </w:rPr>
        <w:t xml:space="preserve"> and Health Outcomes</w:t>
      </w:r>
    </w:p>
    <w:p w:rsidR="002A4C73" w:rsidRDefault="002A4C73"/>
    <w:p w:rsidR="002A4C73" w:rsidRDefault="002A4C73"/>
    <w:p w:rsidR="002A4C73" w:rsidRDefault="002A4C73"/>
    <w:p w:rsidR="002A4C73" w:rsidRDefault="002A4C73"/>
    <w:p w:rsidR="00EB1E4C" w:rsidRDefault="00EB1E4C"/>
    <w:p w:rsidR="00EB1E4C" w:rsidRDefault="00EB1E4C"/>
    <w:p w:rsidR="00EB1E4C" w:rsidRDefault="00EB1E4C"/>
    <w:p w:rsidR="00EB1E4C" w:rsidRDefault="00EB1E4C"/>
    <w:p w:rsidR="00EB1E4C" w:rsidRDefault="00EB1E4C"/>
    <w:p w:rsidR="00EB1E4C" w:rsidRDefault="00EB1E4C"/>
    <w:p w:rsidR="00EB1E4C" w:rsidRDefault="00EB1E4C"/>
    <w:p w:rsidR="00EB1E4C" w:rsidRDefault="00EB1E4C"/>
    <w:p w:rsidR="00EB1E4C" w:rsidRDefault="00EB1E4C"/>
    <w:p w:rsidR="00EB1E4C" w:rsidRDefault="00EB1E4C"/>
    <w:p w:rsidR="00EB1E4C" w:rsidRDefault="00EB1E4C"/>
    <w:p w:rsidR="00EB1E4C" w:rsidRDefault="00EB1E4C"/>
    <w:p w:rsidR="00EB1E4C" w:rsidRDefault="00EB1E4C"/>
    <w:p w:rsidR="00EB1E4C" w:rsidRDefault="00EB1E4C"/>
    <w:p w:rsidR="00E64EA4" w:rsidRDefault="00E64EA4" w:rsidP="0005584B">
      <w:pPr>
        <w:spacing w:line="276" w:lineRule="auto"/>
        <w:rPr>
          <w:rFonts w:ascii="Times New Roman" w:hAnsi="Times New Roman" w:cs="Times New Roman"/>
        </w:rPr>
      </w:pPr>
    </w:p>
    <w:p w:rsidR="00E64EA4" w:rsidRDefault="00E64EA4" w:rsidP="002A5F55">
      <w:pPr>
        <w:spacing w:line="276" w:lineRule="auto"/>
        <w:jc w:val="center"/>
        <w:rPr>
          <w:rFonts w:ascii="Times New Roman" w:hAnsi="Times New Roman" w:cs="Times New Roman"/>
        </w:rPr>
      </w:pPr>
    </w:p>
    <w:p w:rsidR="00BB438D" w:rsidRPr="002A4C73" w:rsidRDefault="00BB438D" w:rsidP="00BB438D">
      <w:pPr>
        <w:spacing w:line="276" w:lineRule="auto"/>
        <w:jc w:val="center"/>
        <w:rPr>
          <w:rFonts w:ascii="Times New Roman" w:hAnsi="Times New Roman" w:cs="Times New Roman"/>
        </w:rPr>
      </w:pPr>
      <w:r w:rsidRPr="002A4C73">
        <w:rPr>
          <w:rFonts w:ascii="Times New Roman" w:hAnsi="Times New Roman" w:cs="Times New Roman"/>
        </w:rPr>
        <w:t>Jennifer Dooley</w:t>
      </w:r>
    </w:p>
    <w:p w:rsidR="00BB438D" w:rsidRPr="002A4C73" w:rsidRDefault="00BB438D" w:rsidP="00BB438D">
      <w:pPr>
        <w:spacing w:line="276" w:lineRule="auto"/>
        <w:jc w:val="center"/>
        <w:rPr>
          <w:rFonts w:ascii="Times New Roman" w:hAnsi="Times New Roman" w:cs="Times New Roman"/>
        </w:rPr>
      </w:pPr>
      <w:r w:rsidRPr="002A4C73">
        <w:rPr>
          <w:rFonts w:ascii="Times New Roman" w:hAnsi="Times New Roman" w:cs="Times New Roman"/>
        </w:rPr>
        <w:t>Advisor: Professor Monica Carney</w:t>
      </w:r>
    </w:p>
    <w:p w:rsidR="00BB438D" w:rsidRDefault="00BB438D" w:rsidP="00BB438D">
      <w:pPr>
        <w:spacing w:line="276" w:lineRule="auto"/>
        <w:jc w:val="center"/>
        <w:rPr>
          <w:rFonts w:ascii="Times New Roman" w:hAnsi="Times New Roman" w:cs="Times New Roman"/>
        </w:rPr>
      </w:pPr>
      <w:r w:rsidRPr="002A4C73">
        <w:rPr>
          <w:rFonts w:ascii="Times New Roman" w:hAnsi="Times New Roman" w:cs="Times New Roman"/>
        </w:rPr>
        <w:t>College of the Holy Cross</w:t>
      </w:r>
    </w:p>
    <w:p w:rsidR="002A5F55" w:rsidRDefault="00BB438D" w:rsidP="00BB438D">
      <w:pPr>
        <w:spacing w:line="276" w:lineRule="auto"/>
        <w:jc w:val="center"/>
        <w:rPr>
          <w:rFonts w:ascii="Times New Roman" w:hAnsi="Times New Roman" w:cs="Times New Roman"/>
        </w:rPr>
      </w:pPr>
      <w:r w:rsidRPr="002A4C73">
        <w:rPr>
          <w:rFonts w:ascii="Times New Roman" w:hAnsi="Times New Roman" w:cs="Times New Roman"/>
        </w:rPr>
        <w:t xml:space="preserve">Economics </w:t>
      </w:r>
      <w:r>
        <w:rPr>
          <w:rFonts w:ascii="Times New Roman" w:hAnsi="Times New Roman" w:cs="Times New Roman"/>
        </w:rPr>
        <w:t>and Accounting Department Honors Thesis</w:t>
      </w:r>
    </w:p>
    <w:p w:rsidR="0005584B" w:rsidRDefault="0005584B" w:rsidP="00BB438D">
      <w:pPr>
        <w:spacing w:line="276" w:lineRule="auto"/>
        <w:jc w:val="center"/>
        <w:rPr>
          <w:rFonts w:ascii="Times New Roman" w:hAnsi="Times New Roman" w:cs="Times New Roman"/>
        </w:rPr>
      </w:pPr>
    </w:p>
    <w:p w:rsidR="0005584B" w:rsidRPr="00BB438D" w:rsidRDefault="0005584B" w:rsidP="00BB438D">
      <w:pPr>
        <w:spacing w:line="276" w:lineRule="auto"/>
        <w:jc w:val="center"/>
        <w:rPr>
          <w:rFonts w:ascii="Times New Roman" w:hAnsi="Times New Roman" w:cs="Times New Roman"/>
        </w:rPr>
      </w:pPr>
    </w:p>
    <w:p w:rsidR="002A5F55" w:rsidRDefault="002A5F55" w:rsidP="00FA2522"/>
    <w:p w:rsidR="000717EF" w:rsidRDefault="000717EF" w:rsidP="003066C8">
      <w:pPr>
        <w:rPr>
          <w:rFonts w:ascii="Times New Roman" w:hAnsi="Times New Roman" w:cs="Times New Roman"/>
        </w:rPr>
      </w:pPr>
    </w:p>
    <w:p w:rsidR="002E1EAE" w:rsidRDefault="000717EF" w:rsidP="002E1EAE">
      <w:pPr>
        <w:jc w:val="center"/>
        <w:rPr>
          <w:rFonts w:ascii="Times New Roman" w:hAnsi="Times New Roman" w:cs="Times New Roman"/>
          <w:b/>
          <w:bCs/>
          <w:sz w:val="28"/>
          <w:szCs w:val="28"/>
        </w:rPr>
      </w:pPr>
      <w:r w:rsidRPr="002E1EAE">
        <w:rPr>
          <w:rFonts w:ascii="Times New Roman" w:hAnsi="Times New Roman" w:cs="Times New Roman"/>
          <w:b/>
          <w:bCs/>
          <w:sz w:val="28"/>
          <w:szCs w:val="28"/>
        </w:rPr>
        <w:lastRenderedPageBreak/>
        <w:t>Abstract</w:t>
      </w:r>
    </w:p>
    <w:p w:rsidR="002E1EAE" w:rsidRDefault="002E1EAE" w:rsidP="002E1EAE">
      <w:pPr>
        <w:jc w:val="center"/>
        <w:rPr>
          <w:rFonts w:ascii="Times New Roman" w:hAnsi="Times New Roman" w:cs="Times New Roman"/>
          <w:b/>
          <w:bCs/>
          <w:sz w:val="28"/>
          <w:szCs w:val="28"/>
        </w:rPr>
      </w:pPr>
    </w:p>
    <w:p w:rsidR="002E1EAE" w:rsidRPr="002E1EAE" w:rsidRDefault="002E1EAE" w:rsidP="00922023">
      <w:pPr>
        <w:spacing w:line="480" w:lineRule="auto"/>
        <w:ind w:firstLine="720"/>
        <w:rPr>
          <w:rFonts w:ascii="Times New Roman" w:hAnsi="Times New Roman" w:cs="Times New Roman"/>
        </w:rPr>
      </w:pPr>
      <w:r>
        <w:rPr>
          <w:rFonts w:ascii="Times New Roman" w:hAnsi="Times New Roman" w:cs="Times New Roman"/>
        </w:rPr>
        <w:t xml:space="preserve">This paper examines if </w:t>
      </w:r>
      <w:r w:rsidR="00922023">
        <w:rPr>
          <w:rFonts w:ascii="Times New Roman" w:hAnsi="Times New Roman" w:cs="Times New Roman"/>
        </w:rPr>
        <w:t xml:space="preserve">student </w:t>
      </w:r>
      <w:r>
        <w:rPr>
          <w:rFonts w:ascii="Times New Roman" w:hAnsi="Times New Roman" w:cs="Times New Roman"/>
        </w:rPr>
        <w:t xml:space="preserve">loan repayment programs for physicians </w:t>
      </w:r>
      <w:r w:rsidR="00051A31">
        <w:rPr>
          <w:rFonts w:ascii="Times New Roman" w:hAnsi="Times New Roman" w:cs="Times New Roman"/>
        </w:rPr>
        <w:t xml:space="preserve">lead to </w:t>
      </w:r>
      <w:r w:rsidR="00A11BEB">
        <w:rPr>
          <w:rFonts w:ascii="Times New Roman" w:hAnsi="Times New Roman" w:cs="Times New Roman"/>
        </w:rPr>
        <w:t xml:space="preserve">greater </w:t>
      </w:r>
      <w:r>
        <w:rPr>
          <w:rFonts w:ascii="Times New Roman" w:hAnsi="Times New Roman" w:cs="Times New Roman"/>
        </w:rPr>
        <w:t>number</w:t>
      </w:r>
      <w:r w:rsidR="00A11BEB">
        <w:rPr>
          <w:rFonts w:ascii="Times New Roman" w:hAnsi="Times New Roman" w:cs="Times New Roman"/>
        </w:rPr>
        <w:t>s</w:t>
      </w:r>
      <w:r>
        <w:rPr>
          <w:rFonts w:ascii="Times New Roman" w:hAnsi="Times New Roman" w:cs="Times New Roman"/>
        </w:rPr>
        <w:t xml:space="preserve"> of physicians in rural areas </w:t>
      </w:r>
      <w:r w:rsidR="00051A31">
        <w:rPr>
          <w:rFonts w:ascii="Times New Roman" w:hAnsi="Times New Roman" w:cs="Times New Roman"/>
        </w:rPr>
        <w:t>in addition to</w:t>
      </w:r>
      <w:r>
        <w:rPr>
          <w:rFonts w:ascii="Times New Roman" w:hAnsi="Times New Roman" w:cs="Times New Roman"/>
        </w:rPr>
        <w:t xml:space="preserve"> </w:t>
      </w:r>
      <w:r w:rsidR="00051A31">
        <w:rPr>
          <w:rFonts w:ascii="Times New Roman" w:hAnsi="Times New Roman" w:cs="Times New Roman"/>
        </w:rPr>
        <w:t xml:space="preserve">improved </w:t>
      </w:r>
      <w:r>
        <w:rPr>
          <w:rFonts w:ascii="Times New Roman" w:hAnsi="Times New Roman" w:cs="Times New Roman"/>
        </w:rPr>
        <w:t>health</w:t>
      </w:r>
      <w:r w:rsidR="00051A31">
        <w:rPr>
          <w:rFonts w:ascii="Times New Roman" w:hAnsi="Times New Roman" w:cs="Times New Roman"/>
        </w:rPr>
        <w:t xml:space="preserve"> outcomes</w:t>
      </w:r>
      <w:r>
        <w:rPr>
          <w:rFonts w:ascii="Times New Roman" w:hAnsi="Times New Roman" w:cs="Times New Roman"/>
        </w:rPr>
        <w:t>.</w:t>
      </w:r>
      <w:r w:rsidR="00922023">
        <w:rPr>
          <w:rFonts w:ascii="Times New Roman" w:hAnsi="Times New Roman" w:cs="Times New Roman"/>
        </w:rPr>
        <w:t xml:space="preserve"> The programs were </w:t>
      </w:r>
      <w:r w:rsidR="00180809">
        <w:rPr>
          <w:rFonts w:ascii="Times New Roman" w:hAnsi="Times New Roman" w:cs="Times New Roman"/>
        </w:rPr>
        <w:t>categorized</w:t>
      </w:r>
      <w:r w:rsidR="00922023">
        <w:rPr>
          <w:rFonts w:ascii="Times New Roman" w:hAnsi="Times New Roman" w:cs="Times New Roman"/>
        </w:rPr>
        <w:t xml:space="preserve"> by funding source as either federal/state or state funded. I measured the impact of the programs using a two-way fixed effects regression model with county and time fixed effects. Specifically, I measured </w:t>
      </w:r>
      <w:r>
        <w:rPr>
          <w:rFonts w:ascii="Times New Roman" w:hAnsi="Times New Roman" w:cs="Times New Roman"/>
        </w:rPr>
        <w:t xml:space="preserve">the impact of the programs on the number of physicians, number of primary care physicians, </w:t>
      </w:r>
      <w:r w:rsidR="00922023">
        <w:rPr>
          <w:rFonts w:ascii="Times New Roman" w:hAnsi="Times New Roman" w:cs="Times New Roman"/>
        </w:rPr>
        <w:t xml:space="preserve">rate of </w:t>
      </w:r>
      <w:r>
        <w:rPr>
          <w:rFonts w:ascii="Times New Roman" w:hAnsi="Times New Roman" w:cs="Times New Roman"/>
        </w:rPr>
        <w:t>preventable hospital stays, and the death rate.</w:t>
      </w:r>
      <w:r w:rsidR="00922023">
        <w:rPr>
          <w:rFonts w:ascii="Times New Roman" w:hAnsi="Times New Roman" w:cs="Times New Roman"/>
        </w:rPr>
        <w:t xml:space="preserve"> </w:t>
      </w:r>
      <w:r>
        <w:rPr>
          <w:rFonts w:ascii="Times New Roman" w:hAnsi="Times New Roman" w:cs="Times New Roman"/>
        </w:rPr>
        <w:t>Both the federal/state and state funded programs led to percentage increases in the number of physicians and number of primary care physicians</w:t>
      </w:r>
      <w:r w:rsidR="00B110EB">
        <w:rPr>
          <w:rFonts w:ascii="Times New Roman" w:hAnsi="Times New Roman" w:cs="Times New Roman"/>
        </w:rPr>
        <w:t xml:space="preserve"> in rural areas</w:t>
      </w:r>
      <w:r>
        <w:rPr>
          <w:rFonts w:ascii="Times New Roman" w:hAnsi="Times New Roman" w:cs="Times New Roman"/>
        </w:rPr>
        <w:t xml:space="preserve">. Additionally, both programs resulted in decreases in the number of preventable </w:t>
      </w:r>
      <w:r w:rsidR="00922023">
        <w:rPr>
          <w:rFonts w:ascii="Times New Roman" w:hAnsi="Times New Roman" w:cs="Times New Roman"/>
        </w:rPr>
        <w:t>hospital</w:t>
      </w:r>
      <w:r>
        <w:rPr>
          <w:rFonts w:ascii="Times New Roman" w:hAnsi="Times New Roman" w:cs="Times New Roman"/>
        </w:rPr>
        <w:t xml:space="preserve"> stays and the death rate. However, </w:t>
      </w:r>
      <w:r w:rsidRPr="002E1EAE">
        <w:rPr>
          <w:rFonts w:ascii="Times New Roman" w:hAnsi="Times New Roman" w:cs="Times New Roman"/>
        </w:rPr>
        <w:t xml:space="preserve">I found </w:t>
      </w:r>
      <w:r>
        <w:rPr>
          <w:rFonts w:ascii="Times New Roman" w:hAnsi="Times New Roman" w:cs="Times New Roman"/>
        </w:rPr>
        <w:t xml:space="preserve">that </w:t>
      </w:r>
      <w:r w:rsidRPr="002E1EAE">
        <w:rPr>
          <w:rFonts w:ascii="Times New Roman" w:hAnsi="Times New Roman" w:cs="Times New Roman"/>
        </w:rPr>
        <w:t>the federal</w:t>
      </w:r>
      <w:r w:rsidR="00922023">
        <w:rPr>
          <w:rFonts w:ascii="Times New Roman" w:hAnsi="Times New Roman" w:cs="Times New Roman"/>
        </w:rPr>
        <w:t>/</w:t>
      </w:r>
      <w:r w:rsidRPr="002E1EAE">
        <w:rPr>
          <w:rFonts w:ascii="Times New Roman" w:hAnsi="Times New Roman" w:cs="Times New Roman"/>
        </w:rPr>
        <w:t xml:space="preserve">state funded </w:t>
      </w:r>
      <w:r>
        <w:rPr>
          <w:rFonts w:ascii="Times New Roman" w:hAnsi="Times New Roman" w:cs="Times New Roman"/>
        </w:rPr>
        <w:t>programs were more effective than the entirely state funded programs</w:t>
      </w:r>
      <w:r w:rsidR="00F4205B">
        <w:rPr>
          <w:rFonts w:ascii="Times New Roman" w:hAnsi="Times New Roman" w:cs="Times New Roman"/>
        </w:rPr>
        <w:t xml:space="preserve"> in rural areas</w:t>
      </w:r>
      <w:r>
        <w:rPr>
          <w:rFonts w:ascii="Times New Roman" w:hAnsi="Times New Roman" w:cs="Times New Roman"/>
        </w:rPr>
        <w:t>.</w:t>
      </w: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0717EF" w:rsidRDefault="000717EF" w:rsidP="00FA2522">
      <w:pPr>
        <w:jc w:val="center"/>
        <w:rPr>
          <w:rFonts w:ascii="Times New Roman" w:hAnsi="Times New Roman" w:cs="Times New Roman"/>
          <w:b/>
          <w:bCs/>
        </w:rPr>
      </w:pPr>
    </w:p>
    <w:p w:rsidR="003066C8" w:rsidRDefault="003066C8" w:rsidP="00922023">
      <w:pPr>
        <w:rPr>
          <w:rFonts w:ascii="Times New Roman" w:hAnsi="Times New Roman" w:cs="Times New Roman"/>
          <w:b/>
          <w:bCs/>
        </w:rPr>
      </w:pPr>
    </w:p>
    <w:p w:rsidR="0005584B" w:rsidRDefault="0005584B" w:rsidP="00922023">
      <w:pPr>
        <w:rPr>
          <w:rFonts w:ascii="Times New Roman" w:hAnsi="Times New Roman" w:cs="Times New Roman"/>
          <w:b/>
          <w:bCs/>
        </w:rPr>
      </w:pPr>
    </w:p>
    <w:p w:rsidR="00BB438D" w:rsidRDefault="00BB438D" w:rsidP="00922023">
      <w:pPr>
        <w:rPr>
          <w:rFonts w:ascii="Times New Roman" w:hAnsi="Times New Roman" w:cs="Times New Roman"/>
          <w:b/>
          <w:bCs/>
        </w:rPr>
      </w:pPr>
    </w:p>
    <w:p w:rsidR="00A11BEB" w:rsidRDefault="00A11BEB" w:rsidP="00A11BEB">
      <w:pPr>
        <w:rPr>
          <w:rFonts w:ascii="Times New Roman" w:hAnsi="Times New Roman" w:cs="Times New Roman"/>
          <w:b/>
          <w:bCs/>
        </w:rPr>
      </w:pPr>
    </w:p>
    <w:p w:rsidR="00FA2522" w:rsidRPr="00AC6298" w:rsidRDefault="00FA2522" w:rsidP="00A11BEB">
      <w:pPr>
        <w:jc w:val="center"/>
        <w:rPr>
          <w:rFonts w:ascii="Times New Roman" w:hAnsi="Times New Roman" w:cs="Times New Roman"/>
          <w:b/>
          <w:bCs/>
          <w:sz w:val="28"/>
          <w:szCs w:val="28"/>
        </w:rPr>
      </w:pPr>
      <w:r w:rsidRPr="00AC6298">
        <w:rPr>
          <w:rFonts w:ascii="Times New Roman" w:hAnsi="Times New Roman" w:cs="Times New Roman"/>
          <w:b/>
          <w:bCs/>
          <w:sz w:val="28"/>
          <w:szCs w:val="28"/>
        </w:rPr>
        <w:lastRenderedPageBreak/>
        <w:t>Intr</w:t>
      </w:r>
      <w:r w:rsidR="00A11BEB">
        <w:rPr>
          <w:rFonts w:ascii="Times New Roman" w:hAnsi="Times New Roman" w:cs="Times New Roman"/>
          <w:b/>
          <w:bCs/>
          <w:sz w:val="28"/>
          <w:szCs w:val="28"/>
        </w:rPr>
        <w:t>o</w:t>
      </w:r>
      <w:r w:rsidRPr="00AC6298">
        <w:rPr>
          <w:rFonts w:ascii="Times New Roman" w:hAnsi="Times New Roman" w:cs="Times New Roman"/>
          <w:b/>
          <w:bCs/>
          <w:sz w:val="28"/>
          <w:szCs w:val="28"/>
        </w:rPr>
        <w:t>duction</w:t>
      </w:r>
    </w:p>
    <w:p w:rsidR="00FA2522" w:rsidRPr="005E75DE" w:rsidRDefault="00FA2522" w:rsidP="00FA2522">
      <w:pPr>
        <w:rPr>
          <w:rFonts w:ascii="Times New Roman" w:hAnsi="Times New Roman" w:cs="Times New Roman"/>
          <w:b/>
          <w:bCs/>
        </w:rPr>
      </w:pPr>
    </w:p>
    <w:p w:rsidR="005C17B6" w:rsidRDefault="00FA2522" w:rsidP="00FA2522">
      <w:pPr>
        <w:spacing w:line="480" w:lineRule="auto"/>
        <w:rPr>
          <w:rFonts w:ascii="Times New Roman" w:hAnsi="Times New Roman" w:cs="Times New Roman"/>
        </w:rPr>
      </w:pPr>
      <w:r>
        <w:rPr>
          <w:rFonts w:ascii="Times New Roman" w:hAnsi="Times New Roman" w:cs="Times New Roman"/>
        </w:rPr>
        <w:tab/>
      </w:r>
      <w:r w:rsidRPr="0018191D">
        <w:rPr>
          <w:rFonts w:ascii="Times New Roman" w:hAnsi="Times New Roman" w:cs="Times New Roman"/>
        </w:rPr>
        <w:t>Rural areas have long faced barriers to healthcare services which has led to adverse health outcomes and higher mortality rates for rural Americans.</w:t>
      </w:r>
      <w:r w:rsidR="006255AD">
        <w:rPr>
          <w:rFonts w:ascii="Times New Roman" w:hAnsi="Times New Roman" w:cs="Times New Roman"/>
        </w:rPr>
        <w:t xml:space="preserve"> </w:t>
      </w:r>
      <w:r w:rsidRPr="0018191D">
        <w:rPr>
          <w:rFonts w:ascii="Times New Roman" w:hAnsi="Times New Roman" w:cs="Times New Roman"/>
        </w:rPr>
        <w:t>Compared to residents in urban areas, those in rural areas are 50% more likely to die from unintentional injuries (Centers for Disease Control and Prevention [CDC], 2017).</w:t>
      </w:r>
      <w:r w:rsidR="00922023">
        <w:rPr>
          <w:rFonts w:ascii="Times New Roman" w:hAnsi="Times New Roman" w:cs="Times New Roman"/>
        </w:rPr>
        <w:t xml:space="preserve"> </w:t>
      </w:r>
      <w:r w:rsidR="00876272">
        <w:rPr>
          <w:rFonts w:ascii="Times New Roman" w:hAnsi="Times New Roman" w:cs="Times New Roman"/>
        </w:rPr>
        <w:t>Generally, t</w:t>
      </w:r>
      <w:r w:rsidR="005C17B6">
        <w:rPr>
          <w:rFonts w:ascii="Times New Roman" w:hAnsi="Times New Roman" w:cs="Times New Roman"/>
        </w:rPr>
        <w:t>hose who reside in rural areas of the United States are older and in worse health.</w:t>
      </w:r>
      <w:r w:rsidR="005E069C">
        <w:rPr>
          <w:rFonts w:ascii="Times New Roman" w:hAnsi="Times New Roman" w:cs="Times New Roman"/>
        </w:rPr>
        <w:t xml:space="preserve"> </w:t>
      </w:r>
      <w:r w:rsidR="005C17B6">
        <w:rPr>
          <w:rFonts w:ascii="Times New Roman" w:hAnsi="Times New Roman" w:cs="Times New Roman"/>
        </w:rPr>
        <w:t>While 15% of the U.S. population lives in rural America, they are more likely to die from heart disease, cancer, chronic respiratory disease, and stroke relative to their urban counterparts (CDC, 2017).</w:t>
      </w:r>
      <w:r w:rsidR="00CD632F">
        <w:rPr>
          <w:rFonts w:ascii="Times New Roman" w:hAnsi="Times New Roman" w:cs="Times New Roman"/>
        </w:rPr>
        <w:t xml:space="preserve"> </w:t>
      </w:r>
      <w:r w:rsidR="004317E6">
        <w:rPr>
          <w:rFonts w:ascii="Times New Roman" w:hAnsi="Times New Roman" w:cs="Times New Roman"/>
        </w:rPr>
        <w:t>Given the</w:t>
      </w:r>
      <w:r w:rsidR="00CD632F">
        <w:rPr>
          <w:rFonts w:ascii="Times New Roman" w:hAnsi="Times New Roman" w:cs="Times New Roman"/>
        </w:rPr>
        <w:t xml:space="preserve"> </w:t>
      </w:r>
      <w:r w:rsidR="00922023">
        <w:rPr>
          <w:rFonts w:ascii="Times New Roman" w:hAnsi="Times New Roman" w:cs="Times New Roman"/>
        </w:rPr>
        <w:t xml:space="preserve">health </w:t>
      </w:r>
      <w:r w:rsidR="00CD632F">
        <w:rPr>
          <w:rFonts w:ascii="Times New Roman" w:hAnsi="Times New Roman" w:cs="Times New Roman"/>
        </w:rPr>
        <w:t xml:space="preserve">disparities </w:t>
      </w:r>
      <w:r w:rsidR="00922023">
        <w:rPr>
          <w:rFonts w:ascii="Times New Roman" w:hAnsi="Times New Roman" w:cs="Times New Roman"/>
        </w:rPr>
        <w:t>faced by those in</w:t>
      </w:r>
      <w:r w:rsidR="00CD632F">
        <w:rPr>
          <w:rFonts w:ascii="Times New Roman" w:hAnsi="Times New Roman" w:cs="Times New Roman"/>
        </w:rPr>
        <w:t xml:space="preserve"> rural </w:t>
      </w:r>
      <w:r w:rsidR="00922023">
        <w:rPr>
          <w:rFonts w:ascii="Times New Roman" w:hAnsi="Times New Roman" w:cs="Times New Roman"/>
        </w:rPr>
        <w:t>areas</w:t>
      </w:r>
      <w:r w:rsidR="00CD632F">
        <w:rPr>
          <w:rFonts w:ascii="Times New Roman" w:hAnsi="Times New Roman" w:cs="Times New Roman"/>
        </w:rPr>
        <w:t xml:space="preserve">, my paper examines if student loan repayment programs for physicians </w:t>
      </w:r>
      <w:r w:rsidR="00B110EB">
        <w:rPr>
          <w:rFonts w:ascii="Times New Roman" w:hAnsi="Times New Roman" w:cs="Times New Roman"/>
        </w:rPr>
        <w:t xml:space="preserve">work as intended by </w:t>
      </w:r>
      <w:r w:rsidR="00CD632F">
        <w:rPr>
          <w:rFonts w:ascii="Times New Roman" w:hAnsi="Times New Roman" w:cs="Times New Roman"/>
        </w:rPr>
        <w:t>i</w:t>
      </w:r>
      <w:r w:rsidR="002B7BBE">
        <w:rPr>
          <w:rFonts w:ascii="Times New Roman" w:hAnsi="Times New Roman" w:cs="Times New Roman"/>
        </w:rPr>
        <w:t>ncreas</w:t>
      </w:r>
      <w:r w:rsidR="00B110EB">
        <w:rPr>
          <w:rFonts w:ascii="Times New Roman" w:hAnsi="Times New Roman" w:cs="Times New Roman"/>
        </w:rPr>
        <w:t>ing</w:t>
      </w:r>
      <w:r w:rsidR="00CD632F">
        <w:rPr>
          <w:rFonts w:ascii="Times New Roman" w:hAnsi="Times New Roman" w:cs="Times New Roman"/>
        </w:rPr>
        <w:t xml:space="preserve"> the number of physicians and </w:t>
      </w:r>
      <w:r w:rsidR="002B7BBE">
        <w:rPr>
          <w:rFonts w:ascii="Times New Roman" w:hAnsi="Times New Roman" w:cs="Times New Roman"/>
        </w:rPr>
        <w:t>improv</w:t>
      </w:r>
      <w:r w:rsidR="00B110EB">
        <w:rPr>
          <w:rFonts w:ascii="Times New Roman" w:hAnsi="Times New Roman" w:cs="Times New Roman"/>
        </w:rPr>
        <w:t>ing</w:t>
      </w:r>
      <w:r w:rsidR="002B7BBE">
        <w:rPr>
          <w:rFonts w:ascii="Times New Roman" w:hAnsi="Times New Roman" w:cs="Times New Roman"/>
        </w:rPr>
        <w:t xml:space="preserve"> </w:t>
      </w:r>
      <w:r w:rsidR="00CD632F">
        <w:rPr>
          <w:rFonts w:ascii="Times New Roman" w:hAnsi="Times New Roman" w:cs="Times New Roman"/>
        </w:rPr>
        <w:t>health outcomes.</w:t>
      </w:r>
    </w:p>
    <w:p w:rsidR="004D133D" w:rsidRDefault="004D133D" w:rsidP="004D133D">
      <w:pPr>
        <w:spacing w:line="480" w:lineRule="auto"/>
        <w:ind w:firstLine="720"/>
        <w:rPr>
          <w:rFonts w:ascii="Times New Roman" w:hAnsi="Times New Roman" w:cs="Times New Roman"/>
        </w:rPr>
      </w:pPr>
      <w:r w:rsidRPr="005E75DE">
        <w:rPr>
          <w:rFonts w:ascii="Times New Roman" w:hAnsi="Times New Roman" w:cs="Times New Roman"/>
        </w:rPr>
        <w:t xml:space="preserve">Due to the gaps in the literature, I seek to explore if these </w:t>
      </w:r>
      <w:r w:rsidR="00485A66">
        <w:rPr>
          <w:rFonts w:ascii="Times New Roman" w:hAnsi="Times New Roman" w:cs="Times New Roman"/>
        </w:rPr>
        <w:t>student loan repayment programs</w:t>
      </w:r>
      <w:r w:rsidRPr="005E75DE">
        <w:rPr>
          <w:rFonts w:ascii="Times New Roman" w:hAnsi="Times New Roman" w:cs="Times New Roman"/>
        </w:rPr>
        <w:t xml:space="preserve"> improve rural access by </w:t>
      </w:r>
      <w:r>
        <w:rPr>
          <w:rFonts w:ascii="Times New Roman" w:hAnsi="Times New Roman" w:cs="Times New Roman"/>
        </w:rPr>
        <w:t>increasing the number of physicians</w:t>
      </w:r>
      <w:r w:rsidRPr="005E75DE">
        <w:rPr>
          <w:rFonts w:ascii="Times New Roman" w:hAnsi="Times New Roman" w:cs="Times New Roman"/>
        </w:rPr>
        <w:t>.</w:t>
      </w:r>
      <w:r>
        <w:rPr>
          <w:rFonts w:ascii="Times New Roman" w:hAnsi="Times New Roman" w:cs="Times New Roman"/>
        </w:rPr>
        <w:t xml:space="preserve"> </w:t>
      </w:r>
      <w:r w:rsidRPr="00395310">
        <w:rPr>
          <w:rFonts w:ascii="Times New Roman" w:hAnsi="Times New Roman" w:cs="Times New Roman"/>
        </w:rPr>
        <w:t>An increased supply of physicians should allow those in rural areas to receive more services</w:t>
      </w:r>
      <w:r w:rsidR="0005584B">
        <w:rPr>
          <w:rFonts w:ascii="Times New Roman" w:hAnsi="Times New Roman" w:cs="Times New Roman"/>
        </w:rPr>
        <w:t>,</w:t>
      </w:r>
      <w:r w:rsidRPr="00395310">
        <w:rPr>
          <w:rFonts w:ascii="Times New Roman" w:hAnsi="Times New Roman" w:cs="Times New Roman"/>
        </w:rPr>
        <w:t xml:space="preserve"> and therefore </w:t>
      </w:r>
      <w:r w:rsidR="0005584B">
        <w:rPr>
          <w:rFonts w:ascii="Times New Roman" w:hAnsi="Times New Roman" w:cs="Times New Roman"/>
        </w:rPr>
        <w:t xml:space="preserve">lead to </w:t>
      </w:r>
      <w:r w:rsidRPr="00395310">
        <w:rPr>
          <w:rFonts w:ascii="Times New Roman" w:hAnsi="Times New Roman" w:cs="Times New Roman"/>
        </w:rPr>
        <w:t>improve</w:t>
      </w:r>
      <w:r w:rsidR="0005584B">
        <w:rPr>
          <w:rFonts w:ascii="Times New Roman" w:hAnsi="Times New Roman" w:cs="Times New Roman"/>
        </w:rPr>
        <w:t>d</w:t>
      </w:r>
      <w:r w:rsidRPr="00395310">
        <w:rPr>
          <w:rFonts w:ascii="Times New Roman" w:hAnsi="Times New Roman" w:cs="Times New Roman"/>
        </w:rPr>
        <w:t xml:space="preserve"> health outcomes.</w:t>
      </w:r>
      <w:r>
        <w:rPr>
          <w:rFonts w:ascii="Times New Roman" w:hAnsi="Times New Roman" w:cs="Times New Roman"/>
        </w:rPr>
        <w:t xml:space="preserve"> </w:t>
      </w:r>
      <w:r w:rsidR="007B5C90">
        <w:rPr>
          <w:rFonts w:ascii="Times New Roman" w:hAnsi="Times New Roman" w:cs="Times New Roman"/>
        </w:rPr>
        <w:t>Since</w:t>
      </w:r>
      <w:r>
        <w:rPr>
          <w:rFonts w:ascii="Times New Roman" w:hAnsi="Times New Roman" w:cs="Times New Roman"/>
        </w:rPr>
        <w:t xml:space="preserve"> many of these p</w:t>
      </w:r>
      <w:r w:rsidR="00E95AEC">
        <w:rPr>
          <w:rFonts w:ascii="Times New Roman" w:hAnsi="Times New Roman" w:cs="Times New Roman"/>
        </w:rPr>
        <w:t>rograms</w:t>
      </w:r>
      <w:r>
        <w:rPr>
          <w:rFonts w:ascii="Times New Roman" w:hAnsi="Times New Roman" w:cs="Times New Roman"/>
        </w:rPr>
        <w:t xml:space="preserve"> seek to expand access to preventive services in rural areas, the p</w:t>
      </w:r>
      <w:r w:rsidR="00322909">
        <w:rPr>
          <w:rFonts w:ascii="Times New Roman" w:hAnsi="Times New Roman" w:cs="Times New Roman"/>
        </w:rPr>
        <w:t>rograms</w:t>
      </w:r>
      <w:r>
        <w:rPr>
          <w:rFonts w:ascii="Times New Roman" w:hAnsi="Times New Roman" w:cs="Times New Roman"/>
        </w:rPr>
        <w:t xml:space="preserve"> should be more impactful on primary care physicians as opposed to physicians more broadly. Moreover, increased access to healthcare services should result in </w:t>
      </w:r>
      <w:r w:rsidR="00E95AEC">
        <w:rPr>
          <w:rFonts w:ascii="Times New Roman" w:hAnsi="Times New Roman" w:cs="Times New Roman"/>
        </w:rPr>
        <w:t>fewer</w:t>
      </w:r>
      <w:r>
        <w:rPr>
          <w:rFonts w:ascii="Times New Roman" w:hAnsi="Times New Roman" w:cs="Times New Roman"/>
        </w:rPr>
        <w:t xml:space="preserve"> preventable hospital stays and </w:t>
      </w:r>
      <w:r w:rsidR="00E95AEC">
        <w:rPr>
          <w:rFonts w:ascii="Times New Roman" w:hAnsi="Times New Roman" w:cs="Times New Roman"/>
        </w:rPr>
        <w:t xml:space="preserve">fewer </w:t>
      </w:r>
      <w:r>
        <w:rPr>
          <w:rFonts w:ascii="Times New Roman" w:hAnsi="Times New Roman" w:cs="Times New Roman"/>
        </w:rPr>
        <w:t xml:space="preserve">mortalities. Ultimately, I hypothesize that the effect of the </w:t>
      </w:r>
      <w:r w:rsidR="002B7BBE">
        <w:rPr>
          <w:rFonts w:ascii="Times New Roman" w:hAnsi="Times New Roman" w:cs="Times New Roman"/>
        </w:rPr>
        <w:t xml:space="preserve">loan repayment </w:t>
      </w:r>
      <w:r>
        <w:rPr>
          <w:rFonts w:ascii="Times New Roman" w:hAnsi="Times New Roman" w:cs="Times New Roman"/>
        </w:rPr>
        <w:t xml:space="preserve">programs should be larger in more rural </w:t>
      </w:r>
      <w:r w:rsidR="00CE2F4D">
        <w:rPr>
          <w:rFonts w:ascii="Times New Roman" w:hAnsi="Times New Roman" w:cs="Times New Roman"/>
        </w:rPr>
        <w:t xml:space="preserve">counties </w:t>
      </w:r>
      <w:r>
        <w:rPr>
          <w:rFonts w:ascii="Times New Roman" w:hAnsi="Times New Roman" w:cs="Times New Roman"/>
        </w:rPr>
        <w:t>where physician shortages are of greater concern.</w:t>
      </w:r>
    </w:p>
    <w:p w:rsidR="00FA2522" w:rsidRDefault="00FA2522" w:rsidP="00FA2522">
      <w:pPr>
        <w:spacing w:line="480" w:lineRule="auto"/>
        <w:rPr>
          <w:rFonts w:ascii="Times New Roman" w:hAnsi="Times New Roman" w:cs="Times New Roman"/>
        </w:rPr>
      </w:pPr>
      <w:r>
        <w:rPr>
          <w:rFonts w:ascii="Times New Roman" w:hAnsi="Times New Roman" w:cs="Times New Roman"/>
        </w:rPr>
        <w:tab/>
      </w:r>
      <w:r w:rsidR="00485A66">
        <w:rPr>
          <w:rFonts w:ascii="Times New Roman" w:hAnsi="Times New Roman" w:cs="Times New Roman"/>
        </w:rPr>
        <w:t xml:space="preserve">In order to </w:t>
      </w:r>
      <w:r w:rsidR="00CE2F4D">
        <w:rPr>
          <w:rFonts w:ascii="Times New Roman" w:hAnsi="Times New Roman" w:cs="Times New Roman"/>
        </w:rPr>
        <w:t>explore</w:t>
      </w:r>
      <w:r w:rsidR="00485A66">
        <w:rPr>
          <w:rFonts w:ascii="Times New Roman" w:hAnsi="Times New Roman" w:cs="Times New Roman"/>
        </w:rPr>
        <w:t xml:space="preserve"> potential solutions to </w:t>
      </w:r>
      <w:r w:rsidR="007B5C90">
        <w:rPr>
          <w:rFonts w:ascii="Times New Roman" w:hAnsi="Times New Roman" w:cs="Times New Roman"/>
        </w:rPr>
        <w:t xml:space="preserve">address </w:t>
      </w:r>
      <w:r w:rsidR="00485A66">
        <w:rPr>
          <w:rFonts w:ascii="Times New Roman" w:hAnsi="Times New Roman" w:cs="Times New Roman"/>
        </w:rPr>
        <w:t>rural healthcare disparities, it is necessary to consider the barriers t</w:t>
      </w:r>
      <w:r>
        <w:rPr>
          <w:rFonts w:ascii="Times New Roman" w:hAnsi="Times New Roman" w:cs="Times New Roman"/>
        </w:rPr>
        <w:t xml:space="preserve">hose in rural </w:t>
      </w:r>
      <w:r w:rsidR="003F3967">
        <w:rPr>
          <w:rFonts w:ascii="Times New Roman" w:hAnsi="Times New Roman" w:cs="Times New Roman"/>
        </w:rPr>
        <w:t>areas face</w:t>
      </w:r>
      <w:r w:rsidR="00E17EAF">
        <w:rPr>
          <w:rFonts w:ascii="Times New Roman" w:hAnsi="Times New Roman" w:cs="Times New Roman"/>
        </w:rPr>
        <w:t>,</w:t>
      </w:r>
      <w:r w:rsidR="003F3967">
        <w:rPr>
          <w:rFonts w:ascii="Times New Roman" w:hAnsi="Times New Roman" w:cs="Times New Roman"/>
        </w:rPr>
        <w:t xml:space="preserve"> </w:t>
      </w:r>
      <w:r>
        <w:rPr>
          <w:rFonts w:ascii="Times New Roman" w:hAnsi="Times New Roman" w:cs="Times New Roman"/>
        </w:rPr>
        <w:t>including distance, health insurance coverage, and shortages of healthcare professionals.</w:t>
      </w:r>
      <w:r w:rsidR="005E069C">
        <w:rPr>
          <w:rFonts w:ascii="Times New Roman" w:hAnsi="Times New Roman" w:cs="Times New Roman"/>
        </w:rPr>
        <w:t xml:space="preserve"> </w:t>
      </w:r>
      <w:r w:rsidRPr="003C7430">
        <w:rPr>
          <w:rFonts w:ascii="Times New Roman" w:hAnsi="Times New Roman" w:cs="Times New Roman"/>
        </w:rPr>
        <w:t>Farther distances make it more costly for rural Americans to seek medical care due to greater transportation costs</w:t>
      </w:r>
      <w:r w:rsidR="003C7430" w:rsidRPr="003C7430">
        <w:rPr>
          <w:rFonts w:ascii="Times New Roman" w:hAnsi="Times New Roman" w:cs="Times New Roman"/>
        </w:rPr>
        <w:t>,</w:t>
      </w:r>
      <w:r w:rsidRPr="003C7430">
        <w:rPr>
          <w:rFonts w:ascii="Times New Roman" w:hAnsi="Times New Roman" w:cs="Times New Roman"/>
        </w:rPr>
        <w:t xml:space="preserve"> </w:t>
      </w:r>
      <w:r w:rsidR="003C7430" w:rsidRPr="003C7430">
        <w:rPr>
          <w:rFonts w:ascii="Times New Roman" w:hAnsi="Times New Roman" w:cs="Times New Roman"/>
        </w:rPr>
        <w:t>and they</w:t>
      </w:r>
      <w:r w:rsidRPr="003C7430">
        <w:rPr>
          <w:rFonts w:ascii="Times New Roman" w:hAnsi="Times New Roman" w:cs="Times New Roman"/>
        </w:rPr>
        <w:t xml:space="preserve"> </w:t>
      </w:r>
      <w:r w:rsidR="008D4270" w:rsidRPr="003C7430">
        <w:rPr>
          <w:rFonts w:ascii="Times New Roman" w:hAnsi="Times New Roman" w:cs="Times New Roman"/>
        </w:rPr>
        <w:t xml:space="preserve">oftentimes </w:t>
      </w:r>
      <w:r w:rsidRPr="003C7430">
        <w:rPr>
          <w:rFonts w:ascii="Times New Roman" w:hAnsi="Times New Roman" w:cs="Times New Roman"/>
        </w:rPr>
        <w:lastRenderedPageBreak/>
        <w:t>hav</w:t>
      </w:r>
      <w:r w:rsidR="003C7430" w:rsidRPr="003C7430">
        <w:rPr>
          <w:rFonts w:ascii="Times New Roman" w:hAnsi="Times New Roman" w:cs="Times New Roman"/>
        </w:rPr>
        <w:t>e</w:t>
      </w:r>
      <w:r w:rsidRPr="003C7430">
        <w:rPr>
          <w:rFonts w:ascii="Times New Roman" w:hAnsi="Times New Roman" w:cs="Times New Roman"/>
        </w:rPr>
        <w:t xml:space="preserve"> to </w:t>
      </w:r>
      <w:r w:rsidR="003C7430" w:rsidRPr="003C7430">
        <w:rPr>
          <w:rFonts w:ascii="Times New Roman" w:hAnsi="Times New Roman" w:cs="Times New Roman"/>
        </w:rPr>
        <w:t>miss work to receive care</w:t>
      </w:r>
      <w:r w:rsidRPr="003C7430">
        <w:rPr>
          <w:rFonts w:ascii="Times New Roman" w:hAnsi="Times New Roman" w:cs="Times New Roman"/>
        </w:rPr>
        <w:t>.</w:t>
      </w:r>
      <w:r w:rsidR="005E069C" w:rsidRPr="003C7430">
        <w:rPr>
          <w:rFonts w:ascii="Times New Roman" w:hAnsi="Times New Roman" w:cs="Times New Roman"/>
        </w:rPr>
        <w:t xml:space="preserve"> </w:t>
      </w:r>
      <w:r w:rsidRPr="003C7430">
        <w:rPr>
          <w:rFonts w:ascii="Times New Roman" w:hAnsi="Times New Roman" w:cs="Times New Roman"/>
        </w:rPr>
        <w:t>In</w:t>
      </w:r>
      <w:r>
        <w:rPr>
          <w:rFonts w:ascii="Times New Roman" w:hAnsi="Times New Roman" w:cs="Times New Roman"/>
        </w:rPr>
        <w:t xml:space="preserve"> rural areas, there is also a lack of public transportation</w:t>
      </w:r>
      <w:r w:rsidR="00641B07">
        <w:rPr>
          <w:rFonts w:ascii="Times New Roman" w:hAnsi="Times New Roman" w:cs="Times New Roman"/>
        </w:rPr>
        <w:t>,</w:t>
      </w:r>
      <w:r>
        <w:rPr>
          <w:rFonts w:ascii="Times New Roman" w:hAnsi="Times New Roman" w:cs="Times New Roman"/>
        </w:rPr>
        <w:t xml:space="preserve"> which makes it more difficult for elderly residents to receive necessary services </w:t>
      </w:r>
      <w:r w:rsidRPr="007D0923">
        <w:rPr>
          <w:rFonts w:ascii="Times New Roman" w:hAnsi="Times New Roman" w:cs="Times New Roman"/>
        </w:rPr>
        <w:t>(</w:t>
      </w:r>
      <w:r w:rsidRPr="005E069C">
        <w:rPr>
          <w:rFonts w:ascii="Times New Roman" w:hAnsi="Times New Roman" w:cs="Times New Roman"/>
        </w:rPr>
        <w:t>Rural Health Information Hub</w:t>
      </w:r>
      <w:r w:rsidRPr="007D0923">
        <w:rPr>
          <w:rFonts w:ascii="Times New Roman" w:hAnsi="Times New Roman" w:cs="Times New Roman"/>
        </w:rPr>
        <w:t>)</w:t>
      </w:r>
      <w:r>
        <w:rPr>
          <w:rFonts w:ascii="Times New Roman" w:hAnsi="Times New Roman" w:cs="Times New Roman"/>
        </w:rPr>
        <w:t>.</w:t>
      </w:r>
      <w:r w:rsidR="005E069C">
        <w:rPr>
          <w:rFonts w:ascii="Times New Roman" w:hAnsi="Times New Roman" w:cs="Times New Roman"/>
        </w:rPr>
        <w:t xml:space="preserve"> </w:t>
      </w:r>
      <w:r>
        <w:rPr>
          <w:rFonts w:ascii="Times New Roman" w:hAnsi="Times New Roman" w:cs="Times New Roman"/>
        </w:rPr>
        <w:t>Furthermore, health insurance coverage is another barrier to healthcare faced by rural Americans.</w:t>
      </w:r>
      <w:r w:rsidR="005E069C">
        <w:rPr>
          <w:rFonts w:ascii="Times New Roman" w:hAnsi="Times New Roman" w:cs="Times New Roman"/>
        </w:rPr>
        <w:t xml:space="preserve"> </w:t>
      </w:r>
      <w:r>
        <w:rPr>
          <w:rFonts w:ascii="Times New Roman" w:hAnsi="Times New Roman" w:cs="Times New Roman"/>
        </w:rPr>
        <w:t>Compared to urban areas, rural areas have lower median household incomes and higher uninsurance rates (</w:t>
      </w:r>
      <w:proofErr w:type="spellStart"/>
      <w:r>
        <w:rPr>
          <w:rFonts w:ascii="Times New Roman" w:hAnsi="Times New Roman" w:cs="Times New Roman"/>
        </w:rPr>
        <w:t>Warshaw</w:t>
      </w:r>
      <w:proofErr w:type="spellEnd"/>
      <w:r>
        <w:rPr>
          <w:rFonts w:ascii="Times New Roman" w:hAnsi="Times New Roman" w:cs="Times New Roman"/>
        </w:rPr>
        <w:t>, 2017).</w:t>
      </w:r>
      <w:r w:rsidR="005E069C">
        <w:rPr>
          <w:rFonts w:ascii="Times New Roman" w:hAnsi="Times New Roman" w:cs="Times New Roman"/>
        </w:rPr>
        <w:t xml:space="preserve"> </w:t>
      </w:r>
      <w:r>
        <w:rPr>
          <w:rFonts w:ascii="Times New Roman" w:hAnsi="Times New Roman" w:cs="Times New Roman"/>
        </w:rPr>
        <w:t>The shortage of healthcare professionals limits the supply of services for those in rural areas.</w:t>
      </w:r>
      <w:r w:rsidR="005E069C">
        <w:rPr>
          <w:rFonts w:ascii="Times New Roman" w:hAnsi="Times New Roman" w:cs="Times New Roman"/>
        </w:rPr>
        <w:t xml:space="preserve"> </w:t>
      </w:r>
      <w:r>
        <w:rPr>
          <w:rFonts w:ascii="Times New Roman" w:hAnsi="Times New Roman" w:cs="Times New Roman"/>
        </w:rPr>
        <w:t>These shortages have only worsened as a result of rural hospitals closing at an increasing rate (</w:t>
      </w:r>
      <w:r w:rsidRPr="005E069C">
        <w:rPr>
          <w:rFonts w:ascii="Times New Roman" w:hAnsi="Times New Roman" w:cs="Times New Roman"/>
        </w:rPr>
        <w:t>Rural Health Information Hub</w:t>
      </w:r>
      <w:r w:rsidRPr="007D0923">
        <w:rPr>
          <w:rFonts w:ascii="Times New Roman" w:hAnsi="Times New Roman" w:cs="Times New Roman"/>
        </w:rPr>
        <w:t>)</w:t>
      </w:r>
      <w:r>
        <w:rPr>
          <w:rFonts w:ascii="Times New Roman" w:hAnsi="Times New Roman" w:cs="Times New Roman"/>
        </w:rPr>
        <w:t>.</w:t>
      </w:r>
      <w:r w:rsidR="005E069C">
        <w:rPr>
          <w:rFonts w:ascii="Times New Roman" w:hAnsi="Times New Roman" w:cs="Times New Roman"/>
        </w:rPr>
        <w:t xml:space="preserve"> </w:t>
      </w:r>
      <w:r>
        <w:rPr>
          <w:rFonts w:ascii="Times New Roman" w:hAnsi="Times New Roman" w:cs="Times New Roman"/>
        </w:rPr>
        <w:t>Additionally, the shortage of primary care physicians has been a mounting problem, especially for rural areas.</w:t>
      </w:r>
      <w:r w:rsidR="007B5C90">
        <w:rPr>
          <w:rFonts w:ascii="Times New Roman" w:hAnsi="Times New Roman" w:cs="Times New Roman"/>
        </w:rPr>
        <w:t xml:space="preserve"> Therefore, policies aimed at addressing the rural healthcare shortage have sought to increase healthcare access and increase the number of physicians in rural areas.</w:t>
      </w:r>
    </w:p>
    <w:p w:rsidR="000D4B96" w:rsidRPr="000D4B96" w:rsidRDefault="000D4B96" w:rsidP="000D4B96">
      <w:pPr>
        <w:spacing w:line="480" w:lineRule="auto"/>
        <w:ind w:firstLine="720"/>
        <w:rPr>
          <w:rFonts w:ascii="Times New Roman" w:hAnsi="Times New Roman" w:cs="Times New Roman"/>
        </w:rPr>
      </w:pPr>
      <w:r>
        <w:rPr>
          <w:rFonts w:ascii="Times New Roman" w:hAnsi="Times New Roman" w:cs="Times New Roman"/>
        </w:rPr>
        <w:t>Given the dire nature of rural health</w:t>
      </w:r>
      <w:r w:rsidR="009B7A03">
        <w:rPr>
          <w:rFonts w:ascii="Times New Roman" w:hAnsi="Times New Roman" w:cs="Times New Roman"/>
        </w:rPr>
        <w:t>care</w:t>
      </w:r>
      <w:r>
        <w:rPr>
          <w:rFonts w:ascii="Times New Roman" w:hAnsi="Times New Roman" w:cs="Times New Roman"/>
        </w:rPr>
        <w:t xml:space="preserve"> disparities, different solutions have been proposed </w:t>
      </w:r>
      <w:r w:rsidR="00876272">
        <w:rPr>
          <w:rFonts w:ascii="Times New Roman" w:hAnsi="Times New Roman" w:cs="Times New Roman"/>
        </w:rPr>
        <w:t xml:space="preserve">in order </w:t>
      </w:r>
      <w:r>
        <w:rPr>
          <w:rFonts w:ascii="Times New Roman" w:hAnsi="Times New Roman" w:cs="Times New Roman"/>
        </w:rPr>
        <w:t>to increase healthcare access for rural America.</w:t>
      </w:r>
      <w:r w:rsidR="00876272">
        <w:rPr>
          <w:rFonts w:ascii="Times New Roman" w:hAnsi="Times New Roman" w:cs="Times New Roman"/>
        </w:rPr>
        <w:t xml:space="preserve"> </w:t>
      </w:r>
      <w:r w:rsidR="00876272" w:rsidRPr="00876272">
        <w:rPr>
          <w:rFonts w:ascii="Times New Roman" w:hAnsi="Times New Roman" w:cs="Times New Roman"/>
        </w:rPr>
        <w:t xml:space="preserve">Telemedicine has been </w:t>
      </w:r>
      <w:r w:rsidR="00494179">
        <w:rPr>
          <w:rFonts w:ascii="Times New Roman" w:hAnsi="Times New Roman" w:cs="Times New Roman"/>
        </w:rPr>
        <w:t>discussed</w:t>
      </w:r>
      <w:r w:rsidR="00876272" w:rsidRPr="00876272">
        <w:rPr>
          <w:rFonts w:ascii="Times New Roman" w:hAnsi="Times New Roman" w:cs="Times New Roman"/>
        </w:rPr>
        <w:t xml:space="preserve"> as a means to improve healthcare access because </w:t>
      </w:r>
      <w:r w:rsidR="00876272">
        <w:rPr>
          <w:rFonts w:ascii="Times New Roman" w:hAnsi="Times New Roman" w:cs="Times New Roman"/>
        </w:rPr>
        <w:t>it allows</w:t>
      </w:r>
      <w:r w:rsidR="00876272" w:rsidRPr="00876272">
        <w:rPr>
          <w:rFonts w:ascii="Times New Roman" w:hAnsi="Times New Roman" w:cs="Times New Roman"/>
        </w:rPr>
        <w:t xml:space="preserve"> rural </w:t>
      </w:r>
      <w:r w:rsidR="00876272">
        <w:rPr>
          <w:rFonts w:ascii="Times New Roman" w:hAnsi="Times New Roman" w:cs="Times New Roman"/>
        </w:rPr>
        <w:t>Americans</w:t>
      </w:r>
      <w:r w:rsidR="00876272" w:rsidRPr="00876272">
        <w:rPr>
          <w:rFonts w:ascii="Times New Roman" w:hAnsi="Times New Roman" w:cs="Times New Roman"/>
        </w:rPr>
        <w:t xml:space="preserve"> </w:t>
      </w:r>
      <w:r w:rsidR="00876272">
        <w:rPr>
          <w:rFonts w:ascii="Times New Roman" w:hAnsi="Times New Roman" w:cs="Times New Roman"/>
        </w:rPr>
        <w:t>to receive services without travelling long distances</w:t>
      </w:r>
      <w:r w:rsidR="00876272" w:rsidRPr="00876272">
        <w:rPr>
          <w:rFonts w:ascii="Times New Roman" w:hAnsi="Times New Roman" w:cs="Times New Roman"/>
        </w:rPr>
        <w:t>.</w:t>
      </w:r>
      <w:r w:rsidR="00922023">
        <w:rPr>
          <w:rFonts w:ascii="Times New Roman" w:hAnsi="Times New Roman" w:cs="Times New Roman"/>
        </w:rPr>
        <w:t xml:space="preserve"> </w:t>
      </w:r>
      <w:r w:rsidR="00876272" w:rsidRPr="00876272">
        <w:rPr>
          <w:rFonts w:ascii="Times New Roman" w:hAnsi="Times New Roman" w:cs="Times New Roman"/>
        </w:rPr>
        <w:t xml:space="preserve">The use of telemedicine was greatly expanded as a result of the COVID-19 pandemic; however, rural telemedicine </w:t>
      </w:r>
      <w:r w:rsidR="00876272">
        <w:rPr>
          <w:rFonts w:ascii="Times New Roman" w:hAnsi="Times New Roman" w:cs="Times New Roman"/>
        </w:rPr>
        <w:t>still remains</w:t>
      </w:r>
      <w:r w:rsidR="00876272" w:rsidRPr="00876272">
        <w:rPr>
          <w:rFonts w:ascii="Times New Roman" w:hAnsi="Times New Roman" w:cs="Times New Roman"/>
        </w:rPr>
        <w:t xml:space="preserve"> expensive to adopt (Centers for American Progress</w:t>
      </w:r>
      <w:r w:rsidR="00BA58EE">
        <w:rPr>
          <w:rFonts w:ascii="Times New Roman" w:hAnsi="Times New Roman" w:cs="Times New Roman"/>
        </w:rPr>
        <w:t>, 2022</w:t>
      </w:r>
      <w:r w:rsidR="00876272" w:rsidRPr="00876272">
        <w:rPr>
          <w:rFonts w:ascii="Times New Roman" w:hAnsi="Times New Roman" w:cs="Times New Roman"/>
        </w:rPr>
        <w:t xml:space="preserve">). Mobile clinics are </w:t>
      </w:r>
      <w:r w:rsidR="00F95CAC">
        <w:rPr>
          <w:rFonts w:ascii="Times New Roman" w:hAnsi="Times New Roman" w:cs="Times New Roman"/>
        </w:rPr>
        <w:t xml:space="preserve">another </w:t>
      </w:r>
      <w:r w:rsidR="00F643C2">
        <w:rPr>
          <w:rFonts w:ascii="Times New Roman" w:hAnsi="Times New Roman" w:cs="Times New Roman"/>
        </w:rPr>
        <w:t>measure</w:t>
      </w:r>
      <w:r w:rsidR="00F95CAC">
        <w:rPr>
          <w:rFonts w:ascii="Times New Roman" w:hAnsi="Times New Roman" w:cs="Times New Roman"/>
        </w:rPr>
        <w:t xml:space="preserve"> to</w:t>
      </w:r>
      <w:r w:rsidR="00876272" w:rsidRPr="00876272">
        <w:rPr>
          <w:rFonts w:ascii="Times New Roman" w:hAnsi="Times New Roman" w:cs="Times New Roman"/>
        </w:rPr>
        <w:t xml:space="preserve"> increase access to preventative healthcare services in both rural and urban areas. While these mobile clinics have led to improved health outcomes, a lack of state funding has remained a pervasive issue (Centers for American Progress</w:t>
      </w:r>
      <w:r w:rsidR="00BA58EE">
        <w:rPr>
          <w:rFonts w:ascii="Times New Roman" w:hAnsi="Times New Roman" w:cs="Times New Roman"/>
        </w:rPr>
        <w:t>, 2022</w:t>
      </w:r>
      <w:r w:rsidR="00876272" w:rsidRPr="00876272">
        <w:rPr>
          <w:rFonts w:ascii="Times New Roman" w:hAnsi="Times New Roman" w:cs="Times New Roman"/>
        </w:rPr>
        <w:t>).</w:t>
      </w:r>
      <w:r w:rsidR="003B3B0C">
        <w:rPr>
          <w:rFonts w:ascii="Times New Roman" w:hAnsi="Times New Roman" w:cs="Times New Roman"/>
        </w:rPr>
        <w:t xml:space="preserve"> Ultimately, both telemedicine and mobile clinics seek to make healthcare more accessible in rural areas.</w:t>
      </w:r>
    </w:p>
    <w:p w:rsidR="005E1599" w:rsidRDefault="00FA2522" w:rsidP="005E1599">
      <w:pPr>
        <w:spacing w:line="480" w:lineRule="auto"/>
        <w:rPr>
          <w:rFonts w:ascii="Times New Roman" w:hAnsi="Times New Roman" w:cs="Times New Roman"/>
        </w:rPr>
      </w:pPr>
      <w:r>
        <w:rPr>
          <w:rFonts w:ascii="Times New Roman" w:hAnsi="Times New Roman" w:cs="Times New Roman"/>
        </w:rPr>
        <w:tab/>
      </w:r>
      <w:r w:rsidR="00494179">
        <w:rPr>
          <w:rFonts w:ascii="Times New Roman" w:hAnsi="Times New Roman" w:cs="Times New Roman"/>
        </w:rPr>
        <w:t>In addition to improving healthcare access in rural areas, p</w:t>
      </w:r>
      <w:r w:rsidRPr="005E75DE">
        <w:rPr>
          <w:rFonts w:ascii="Times New Roman" w:hAnsi="Times New Roman" w:cs="Times New Roman"/>
        </w:rPr>
        <w:t xml:space="preserve">olicymakers have </w:t>
      </w:r>
      <w:r w:rsidR="00876272">
        <w:rPr>
          <w:rFonts w:ascii="Times New Roman" w:hAnsi="Times New Roman" w:cs="Times New Roman"/>
        </w:rPr>
        <w:t xml:space="preserve">also </w:t>
      </w:r>
      <w:r w:rsidRPr="005E75DE">
        <w:rPr>
          <w:rFonts w:ascii="Times New Roman" w:hAnsi="Times New Roman" w:cs="Times New Roman"/>
        </w:rPr>
        <w:t>sought to increase the supply of healthcare providers in rural areas.</w:t>
      </w:r>
      <w:r w:rsidR="005E069C">
        <w:rPr>
          <w:rFonts w:ascii="Times New Roman" w:hAnsi="Times New Roman" w:cs="Times New Roman"/>
        </w:rPr>
        <w:t xml:space="preserve"> </w:t>
      </w:r>
      <w:r w:rsidRPr="005E75DE">
        <w:rPr>
          <w:rFonts w:ascii="Times New Roman" w:hAnsi="Times New Roman" w:cs="Times New Roman"/>
        </w:rPr>
        <w:t xml:space="preserve">As a result, many states have adopted or expanded their student loan </w:t>
      </w:r>
      <w:r w:rsidR="00D4667F">
        <w:rPr>
          <w:rFonts w:ascii="Times New Roman" w:hAnsi="Times New Roman" w:cs="Times New Roman"/>
        </w:rPr>
        <w:t>repayment</w:t>
      </w:r>
      <w:r w:rsidRPr="005E75DE">
        <w:rPr>
          <w:rFonts w:ascii="Times New Roman" w:hAnsi="Times New Roman" w:cs="Times New Roman"/>
        </w:rPr>
        <w:t xml:space="preserve"> programs for healthcare professionals</w:t>
      </w:r>
      <w:r>
        <w:rPr>
          <w:rFonts w:ascii="Times New Roman" w:hAnsi="Times New Roman" w:cs="Times New Roman"/>
        </w:rPr>
        <w:t xml:space="preserve"> such as </w:t>
      </w:r>
      <w:r>
        <w:rPr>
          <w:rFonts w:ascii="Times New Roman" w:hAnsi="Times New Roman" w:cs="Times New Roman"/>
        </w:rPr>
        <w:lastRenderedPageBreak/>
        <w:t>physicians</w:t>
      </w:r>
      <w:r w:rsidRPr="005E75DE">
        <w:rPr>
          <w:rFonts w:ascii="Times New Roman" w:hAnsi="Times New Roman" w:cs="Times New Roman"/>
        </w:rPr>
        <w:t xml:space="preserve">. These programs </w:t>
      </w:r>
      <w:r w:rsidR="00D4667F">
        <w:rPr>
          <w:rFonts w:ascii="Times New Roman" w:hAnsi="Times New Roman" w:cs="Times New Roman"/>
        </w:rPr>
        <w:t xml:space="preserve">repay a </w:t>
      </w:r>
      <w:r w:rsidRPr="005E75DE">
        <w:rPr>
          <w:rFonts w:ascii="Times New Roman" w:hAnsi="Times New Roman" w:cs="Times New Roman"/>
        </w:rPr>
        <w:t xml:space="preserve">certain amount </w:t>
      </w:r>
      <w:r w:rsidR="00D4667F">
        <w:rPr>
          <w:rFonts w:ascii="Times New Roman" w:hAnsi="Times New Roman" w:cs="Times New Roman"/>
        </w:rPr>
        <w:t xml:space="preserve">of debt </w:t>
      </w:r>
      <w:r w:rsidRPr="005E75DE">
        <w:rPr>
          <w:rFonts w:ascii="Times New Roman" w:hAnsi="Times New Roman" w:cs="Times New Roman"/>
        </w:rPr>
        <w:t>and are conditional upon an individual spending several years providing their services in rural or underserved areas.</w:t>
      </w:r>
      <w:r>
        <w:rPr>
          <w:rFonts w:ascii="Times New Roman" w:hAnsi="Times New Roman" w:cs="Times New Roman"/>
        </w:rPr>
        <w:t xml:space="preserve"> The purpose of these p</w:t>
      </w:r>
      <w:r w:rsidR="00CE2F4D">
        <w:rPr>
          <w:rFonts w:ascii="Times New Roman" w:hAnsi="Times New Roman" w:cs="Times New Roman"/>
        </w:rPr>
        <w:t>rograms</w:t>
      </w:r>
      <w:r>
        <w:rPr>
          <w:rFonts w:ascii="Times New Roman" w:hAnsi="Times New Roman" w:cs="Times New Roman"/>
        </w:rPr>
        <w:t xml:space="preserve"> is to draw individuals to practice in rural or underserved areas. Physicians with more debt tend to pursue higher paying specialties and are less inclined to practice in underserved areas (Pierson, 2021).</w:t>
      </w:r>
      <w:r w:rsidR="005E069C">
        <w:rPr>
          <w:rFonts w:ascii="Times New Roman" w:hAnsi="Times New Roman" w:cs="Times New Roman"/>
        </w:rPr>
        <w:t xml:space="preserve"> </w:t>
      </w:r>
      <w:r>
        <w:rPr>
          <w:rFonts w:ascii="Times New Roman" w:hAnsi="Times New Roman" w:cs="Times New Roman"/>
        </w:rPr>
        <w:t>Therefore, many of these p</w:t>
      </w:r>
      <w:r w:rsidR="00CE2F4D">
        <w:rPr>
          <w:rFonts w:ascii="Times New Roman" w:hAnsi="Times New Roman" w:cs="Times New Roman"/>
        </w:rPr>
        <w:t>rograms</w:t>
      </w:r>
      <w:r>
        <w:rPr>
          <w:rFonts w:ascii="Times New Roman" w:hAnsi="Times New Roman" w:cs="Times New Roman"/>
        </w:rPr>
        <w:t xml:space="preserve"> are aimed at lower paying specialties such as primary care.</w:t>
      </w:r>
      <w:r w:rsidR="005E069C">
        <w:rPr>
          <w:rFonts w:ascii="Times New Roman" w:hAnsi="Times New Roman" w:cs="Times New Roman"/>
        </w:rPr>
        <w:t xml:space="preserve"> </w:t>
      </w:r>
      <w:r>
        <w:rPr>
          <w:rFonts w:ascii="Times New Roman" w:hAnsi="Times New Roman" w:cs="Times New Roman"/>
        </w:rPr>
        <w:t>Many states als</w:t>
      </w:r>
      <w:r w:rsidR="007B5C90">
        <w:rPr>
          <w:rFonts w:ascii="Times New Roman" w:hAnsi="Times New Roman" w:cs="Times New Roman"/>
        </w:rPr>
        <w:t xml:space="preserve">o </w:t>
      </w:r>
      <w:r>
        <w:rPr>
          <w:rFonts w:ascii="Times New Roman" w:hAnsi="Times New Roman" w:cs="Times New Roman"/>
        </w:rPr>
        <w:t>have programs for other healthcare professionals</w:t>
      </w:r>
      <w:r w:rsidR="00CE4B9D">
        <w:rPr>
          <w:rFonts w:ascii="Times New Roman" w:hAnsi="Times New Roman" w:cs="Times New Roman"/>
        </w:rPr>
        <w:t>,</w:t>
      </w:r>
      <w:r>
        <w:rPr>
          <w:rFonts w:ascii="Times New Roman" w:hAnsi="Times New Roman" w:cs="Times New Roman"/>
        </w:rPr>
        <w:t xml:space="preserve"> including mental health providers, nurse practitioners, and physician assistants. The reimbursement amounts for these programs vary based upon the state</w:t>
      </w:r>
      <w:r w:rsidR="00CE2F4D">
        <w:rPr>
          <w:rFonts w:ascii="Times New Roman" w:hAnsi="Times New Roman" w:cs="Times New Roman"/>
        </w:rPr>
        <w:t xml:space="preserve">. Given how many states have viewed loan repayment as a means to improve rural healthcare access, it is paramount to examine the effectiveness of these programs. Therefore, </w:t>
      </w:r>
      <w:r w:rsidR="001100B0">
        <w:rPr>
          <w:rFonts w:ascii="Times New Roman" w:hAnsi="Times New Roman" w:cs="Times New Roman"/>
        </w:rPr>
        <w:t xml:space="preserve">my paper </w:t>
      </w:r>
      <w:r w:rsidR="002B7BBE">
        <w:rPr>
          <w:rFonts w:ascii="Times New Roman" w:hAnsi="Times New Roman" w:cs="Times New Roman"/>
        </w:rPr>
        <w:t xml:space="preserve">addresses the impact of state </w:t>
      </w:r>
      <w:r w:rsidR="001100B0">
        <w:rPr>
          <w:rFonts w:ascii="Times New Roman" w:hAnsi="Times New Roman" w:cs="Times New Roman"/>
        </w:rPr>
        <w:t xml:space="preserve">loan repayment </w:t>
      </w:r>
      <w:r w:rsidR="00CC6F71">
        <w:rPr>
          <w:rFonts w:ascii="Times New Roman" w:hAnsi="Times New Roman" w:cs="Times New Roman"/>
        </w:rPr>
        <w:t>on the p</w:t>
      </w:r>
      <w:r w:rsidR="001100B0">
        <w:rPr>
          <w:rFonts w:ascii="Times New Roman" w:hAnsi="Times New Roman" w:cs="Times New Roman"/>
        </w:rPr>
        <w:t>hysician</w:t>
      </w:r>
      <w:r w:rsidR="00CC6F71">
        <w:rPr>
          <w:rFonts w:ascii="Times New Roman" w:hAnsi="Times New Roman" w:cs="Times New Roman"/>
        </w:rPr>
        <w:t xml:space="preserve"> shortage and health outcomes in rural America</w:t>
      </w:r>
      <w:r w:rsidR="001100B0">
        <w:rPr>
          <w:rFonts w:ascii="Times New Roman" w:hAnsi="Times New Roman" w:cs="Times New Roman"/>
        </w:rPr>
        <w:t>.</w:t>
      </w:r>
    </w:p>
    <w:p w:rsidR="00D251BC" w:rsidRPr="00D251BC" w:rsidRDefault="00350963" w:rsidP="000C5B22">
      <w:pPr>
        <w:spacing w:line="276" w:lineRule="auto"/>
        <w:rPr>
          <w:rFonts w:ascii="Times New Roman" w:hAnsi="Times New Roman" w:cs="Times New Roman"/>
        </w:rPr>
      </w:pPr>
      <w:r>
        <w:rPr>
          <w:rFonts w:ascii="Times New Roman" w:hAnsi="Times New Roman" w:cs="Times New Roman"/>
        </w:rPr>
        <w:t>Figure</w:t>
      </w:r>
      <w:r w:rsidR="00D251BC" w:rsidRPr="00D251BC">
        <w:rPr>
          <w:rFonts w:ascii="Times New Roman" w:hAnsi="Times New Roman" w:cs="Times New Roman"/>
        </w:rPr>
        <w:t xml:space="preserve"> </w:t>
      </w:r>
      <w:r w:rsidR="00922023">
        <w:rPr>
          <w:rFonts w:ascii="Times New Roman" w:hAnsi="Times New Roman" w:cs="Times New Roman"/>
        </w:rPr>
        <w:t>1</w:t>
      </w:r>
      <w:r w:rsidR="00D251BC" w:rsidRPr="00D251BC">
        <w:rPr>
          <w:rFonts w:ascii="Times New Roman" w:hAnsi="Times New Roman" w:cs="Times New Roman"/>
        </w:rPr>
        <w:t>: Trends in the Number of Primary Care Physicians in Rural and Urban Areas</w:t>
      </w:r>
    </w:p>
    <w:p w:rsidR="005254E4" w:rsidRPr="00D251BC" w:rsidRDefault="00167D3B" w:rsidP="00D251BC">
      <w:pPr>
        <w:spacing w:line="480" w:lineRule="auto"/>
        <w:rPr>
          <w:rFonts w:ascii="Times New Roman" w:hAnsi="Times New Roman" w:cs="Times New Roman"/>
        </w:rPr>
      </w:pPr>
      <w:r w:rsidRPr="00167D3B">
        <w:rPr>
          <w:rFonts w:ascii="Times New Roman" w:hAnsi="Times New Roman" w:cs="Times New Roman"/>
          <w:noProof/>
        </w:rPr>
        <w:drawing>
          <wp:inline distT="0" distB="0" distL="0" distR="0" wp14:anchorId="0100BD3B" wp14:editId="7CB62226">
            <wp:extent cx="5199321" cy="3775974"/>
            <wp:effectExtent l="0" t="0" r="0" b="0"/>
            <wp:docPr id="1887847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47539" name=""/>
                    <pic:cNvPicPr/>
                  </pic:nvPicPr>
                  <pic:blipFill>
                    <a:blip r:embed="rId8"/>
                    <a:stretch>
                      <a:fillRect/>
                    </a:stretch>
                  </pic:blipFill>
                  <pic:spPr>
                    <a:xfrm>
                      <a:off x="0" y="0"/>
                      <a:ext cx="5412390" cy="3930714"/>
                    </a:xfrm>
                    <a:prstGeom prst="rect">
                      <a:avLst/>
                    </a:prstGeom>
                  </pic:spPr>
                </pic:pic>
              </a:graphicData>
            </a:graphic>
          </wp:inline>
        </w:drawing>
      </w:r>
    </w:p>
    <w:p w:rsidR="001A2748" w:rsidRDefault="001A2748" w:rsidP="00047BFA">
      <w:pPr>
        <w:jc w:val="center"/>
        <w:rPr>
          <w:rFonts w:ascii="Times New Roman" w:hAnsi="Times New Roman" w:cs="Times New Roman"/>
          <w:b/>
          <w:bCs/>
          <w:sz w:val="28"/>
          <w:szCs w:val="28"/>
        </w:rPr>
      </w:pPr>
    </w:p>
    <w:p w:rsidR="00FA2522" w:rsidRPr="00AC6298" w:rsidRDefault="00FA2522" w:rsidP="00047BFA">
      <w:pPr>
        <w:jc w:val="center"/>
        <w:rPr>
          <w:rFonts w:ascii="Times New Roman" w:hAnsi="Times New Roman" w:cs="Times New Roman"/>
          <w:b/>
          <w:bCs/>
          <w:sz w:val="28"/>
          <w:szCs w:val="28"/>
        </w:rPr>
      </w:pPr>
      <w:r w:rsidRPr="00AC6298">
        <w:rPr>
          <w:rFonts w:ascii="Times New Roman" w:hAnsi="Times New Roman" w:cs="Times New Roman"/>
          <w:b/>
          <w:bCs/>
          <w:sz w:val="28"/>
          <w:szCs w:val="28"/>
        </w:rPr>
        <w:lastRenderedPageBreak/>
        <w:t>Literature Review</w:t>
      </w:r>
    </w:p>
    <w:p w:rsidR="00FA2522" w:rsidRDefault="00FA2522" w:rsidP="00FA2522">
      <w:pPr>
        <w:rPr>
          <w:rFonts w:ascii="Times New Roman" w:hAnsi="Times New Roman" w:cs="Times New Roman"/>
          <w:b/>
          <w:bCs/>
        </w:rPr>
      </w:pPr>
    </w:p>
    <w:p w:rsidR="00FA2522" w:rsidRDefault="00F72871" w:rsidP="00F72871">
      <w:pPr>
        <w:spacing w:line="480" w:lineRule="auto"/>
        <w:ind w:firstLine="720"/>
        <w:rPr>
          <w:rFonts w:ascii="Times New Roman" w:hAnsi="Times New Roman" w:cs="Times New Roman"/>
        </w:rPr>
      </w:pPr>
      <w:r>
        <w:rPr>
          <w:rFonts w:ascii="Times New Roman" w:hAnsi="Times New Roman" w:cs="Times New Roman"/>
        </w:rPr>
        <w:t xml:space="preserve">Much of </w:t>
      </w:r>
      <w:r w:rsidR="006C7036">
        <w:rPr>
          <w:rFonts w:ascii="Times New Roman" w:hAnsi="Times New Roman" w:cs="Times New Roman"/>
        </w:rPr>
        <w:t xml:space="preserve">the </w:t>
      </w:r>
      <w:r>
        <w:rPr>
          <w:rFonts w:ascii="Times New Roman" w:hAnsi="Times New Roman" w:cs="Times New Roman"/>
        </w:rPr>
        <w:t xml:space="preserve">literature regarding the impact of student loan repayment programs </w:t>
      </w:r>
      <w:r w:rsidR="00A11BEB">
        <w:rPr>
          <w:rFonts w:ascii="Times New Roman" w:hAnsi="Times New Roman" w:cs="Times New Roman"/>
        </w:rPr>
        <w:t xml:space="preserve">for physicians </w:t>
      </w:r>
      <w:r>
        <w:rPr>
          <w:rFonts w:ascii="Times New Roman" w:hAnsi="Times New Roman" w:cs="Times New Roman"/>
        </w:rPr>
        <w:t xml:space="preserve">has been addressed </w:t>
      </w:r>
      <w:r w:rsidR="00A11BEB">
        <w:rPr>
          <w:rFonts w:ascii="Times New Roman" w:hAnsi="Times New Roman" w:cs="Times New Roman"/>
        </w:rPr>
        <w:t xml:space="preserve">in </w:t>
      </w:r>
      <w:r w:rsidR="00C41113">
        <w:rPr>
          <w:rFonts w:ascii="Times New Roman" w:hAnsi="Times New Roman" w:cs="Times New Roman"/>
        </w:rPr>
        <w:t xml:space="preserve">the </w:t>
      </w:r>
      <w:r w:rsidR="007A10E3">
        <w:rPr>
          <w:rFonts w:ascii="Times New Roman" w:hAnsi="Times New Roman" w:cs="Times New Roman"/>
        </w:rPr>
        <w:t xml:space="preserve">field of </w:t>
      </w:r>
      <w:r w:rsidR="00550720">
        <w:rPr>
          <w:rFonts w:ascii="Times New Roman" w:hAnsi="Times New Roman" w:cs="Times New Roman"/>
        </w:rPr>
        <w:t>medic</w:t>
      </w:r>
      <w:r w:rsidR="007A10E3">
        <w:rPr>
          <w:rFonts w:ascii="Times New Roman" w:hAnsi="Times New Roman" w:cs="Times New Roman"/>
        </w:rPr>
        <w:t>ine</w:t>
      </w:r>
      <w:r w:rsidR="00A91571">
        <w:rPr>
          <w:rFonts w:ascii="Times New Roman" w:hAnsi="Times New Roman" w:cs="Times New Roman"/>
        </w:rPr>
        <w:t>.</w:t>
      </w:r>
      <w:r w:rsidR="009C6F13">
        <w:rPr>
          <w:rFonts w:ascii="Times New Roman" w:hAnsi="Times New Roman" w:cs="Times New Roman"/>
        </w:rPr>
        <w:t xml:space="preserve"> Specifically, t</w:t>
      </w:r>
      <w:r>
        <w:rPr>
          <w:rFonts w:ascii="Times New Roman" w:hAnsi="Times New Roman" w:cs="Times New Roman"/>
        </w:rPr>
        <w:t>he medical literature has relied on survey data to examine the outcomes and satisfaction of program participants</w:t>
      </w:r>
      <w:r w:rsidR="004317E6">
        <w:rPr>
          <w:rFonts w:ascii="Times New Roman" w:hAnsi="Times New Roman" w:cs="Times New Roman"/>
        </w:rPr>
        <w:t xml:space="preserve"> (Miller &amp; Crittenden, 2001</w:t>
      </w:r>
      <w:r w:rsidR="00BD192E">
        <w:rPr>
          <w:rFonts w:ascii="Times New Roman" w:hAnsi="Times New Roman" w:cs="Times New Roman"/>
        </w:rPr>
        <w:t xml:space="preserve">; </w:t>
      </w:r>
      <w:proofErr w:type="spellStart"/>
      <w:r w:rsidR="00BD192E">
        <w:rPr>
          <w:rFonts w:ascii="Times New Roman" w:hAnsi="Times New Roman" w:cs="Times New Roman"/>
        </w:rPr>
        <w:t>Geletko</w:t>
      </w:r>
      <w:proofErr w:type="spellEnd"/>
      <w:r w:rsidR="003059DF">
        <w:rPr>
          <w:rFonts w:ascii="Times New Roman" w:hAnsi="Times New Roman" w:cs="Times New Roman"/>
        </w:rPr>
        <w:t xml:space="preserve"> et al.</w:t>
      </w:r>
      <w:r w:rsidR="00BD192E">
        <w:rPr>
          <w:rFonts w:ascii="Times New Roman" w:hAnsi="Times New Roman" w:cs="Times New Roman"/>
        </w:rPr>
        <w:t>, 2014)</w:t>
      </w:r>
      <w:r>
        <w:rPr>
          <w:rFonts w:ascii="Times New Roman" w:hAnsi="Times New Roman" w:cs="Times New Roman"/>
        </w:rPr>
        <w:t>.</w:t>
      </w:r>
      <w:r w:rsidR="00422673">
        <w:rPr>
          <w:rFonts w:ascii="Times New Roman" w:hAnsi="Times New Roman" w:cs="Times New Roman"/>
        </w:rPr>
        <w:t xml:space="preserve"> Additionally, the medical literature has examined physician migration. Ricketts and Randolph (2007) tracked physician movement </w:t>
      </w:r>
      <w:r w:rsidR="00407B4E">
        <w:rPr>
          <w:rFonts w:ascii="Times New Roman" w:hAnsi="Times New Roman" w:cs="Times New Roman"/>
        </w:rPr>
        <w:t>from 1981</w:t>
      </w:r>
      <w:r w:rsidR="00641B07">
        <w:rPr>
          <w:rFonts w:ascii="Times New Roman" w:hAnsi="Times New Roman" w:cs="Times New Roman"/>
        </w:rPr>
        <w:t xml:space="preserve"> to </w:t>
      </w:r>
      <w:r w:rsidR="00407B4E">
        <w:rPr>
          <w:rFonts w:ascii="Times New Roman" w:hAnsi="Times New Roman" w:cs="Times New Roman"/>
        </w:rPr>
        <w:t xml:space="preserve">2003 </w:t>
      </w:r>
      <w:r w:rsidR="00422673">
        <w:rPr>
          <w:rFonts w:ascii="Times New Roman" w:hAnsi="Times New Roman" w:cs="Times New Roman"/>
        </w:rPr>
        <w:t>and found that more net movement occurred from urban to rural areas</w:t>
      </w:r>
      <w:r w:rsidR="00641B07">
        <w:rPr>
          <w:rFonts w:ascii="Times New Roman" w:hAnsi="Times New Roman" w:cs="Times New Roman"/>
        </w:rPr>
        <w:t>,</w:t>
      </w:r>
      <w:r w:rsidR="00422673">
        <w:rPr>
          <w:rFonts w:ascii="Times New Roman" w:hAnsi="Times New Roman" w:cs="Times New Roman"/>
        </w:rPr>
        <w:t xml:space="preserve"> which </w:t>
      </w:r>
      <w:r w:rsidR="00407B4E">
        <w:rPr>
          <w:rFonts w:ascii="Times New Roman" w:hAnsi="Times New Roman" w:cs="Times New Roman"/>
        </w:rPr>
        <w:t xml:space="preserve">may be due to programs that incentivize rural practice. </w:t>
      </w:r>
      <w:r w:rsidR="00FA2522">
        <w:rPr>
          <w:rFonts w:ascii="Times New Roman" w:hAnsi="Times New Roman" w:cs="Times New Roman"/>
        </w:rPr>
        <w:t xml:space="preserve">In </w:t>
      </w:r>
      <w:r w:rsidR="00191C96">
        <w:rPr>
          <w:rFonts w:ascii="Times New Roman" w:hAnsi="Times New Roman" w:cs="Times New Roman"/>
        </w:rPr>
        <w:t xml:space="preserve">the </w:t>
      </w:r>
      <w:r w:rsidR="00FA2522">
        <w:rPr>
          <w:rFonts w:ascii="Times New Roman" w:hAnsi="Times New Roman" w:cs="Times New Roman"/>
        </w:rPr>
        <w:t xml:space="preserve">economics literature, the impact of student loan </w:t>
      </w:r>
      <w:r w:rsidR="00D4667F">
        <w:rPr>
          <w:rFonts w:ascii="Times New Roman" w:hAnsi="Times New Roman" w:cs="Times New Roman"/>
        </w:rPr>
        <w:t>repayment</w:t>
      </w:r>
      <w:r w:rsidR="00FA2522">
        <w:rPr>
          <w:rFonts w:ascii="Times New Roman" w:hAnsi="Times New Roman" w:cs="Times New Roman"/>
        </w:rPr>
        <w:t xml:space="preserve"> policies for physicians is yet to be addressed.</w:t>
      </w:r>
      <w:r w:rsidR="00A91571">
        <w:rPr>
          <w:rFonts w:ascii="Times New Roman" w:hAnsi="Times New Roman" w:cs="Times New Roman"/>
        </w:rPr>
        <w:t xml:space="preserve"> </w:t>
      </w:r>
      <w:r>
        <w:rPr>
          <w:rFonts w:ascii="Times New Roman" w:hAnsi="Times New Roman" w:cs="Times New Roman"/>
        </w:rPr>
        <w:t>H</w:t>
      </w:r>
      <w:r w:rsidR="00FA2522">
        <w:rPr>
          <w:rFonts w:ascii="Times New Roman" w:hAnsi="Times New Roman" w:cs="Times New Roman"/>
        </w:rPr>
        <w:t>owever, the impact of student loan debt on career choices has been addressed extensively.</w:t>
      </w:r>
      <w:r w:rsidR="00A91571">
        <w:rPr>
          <w:rFonts w:ascii="Times New Roman" w:hAnsi="Times New Roman" w:cs="Times New Roman"/>
        </w:rPr>
        <w:t xml:space="preserve"> </w:t>
      </w:r>
      <w:r w:rsidR="00FA2522">
        <w:rPr>
          <w:rFonts w:ascii="Times New Roman" w:hAnsi="Times New Roman" w:cs="Times New Roman"/>
        </w:rPr>
        <w:t>With regard to rural physicians, predictors of rural practice have been assessed.</w:t>
      </w:r>
      <w:r w:rsidR="00A91571">
        <w:rPr>
          <w:rFonts w:ascii="Times New Roman" w:hAnsi="Times New Roman" w:cs="Times New Roman"/>
        </w:rPr>
        <w:t xml:space="preserve"> </w:t>
      </w:r>
      <w:r w:rsidR="00FA2522">
        <w:rPr>
          <w:rFonts w:ascii="Times New Roman" w:hAnsi="Times New Roman" w:cs="Times New Roman"/>
        </w:rPr>
        <w:t>Additionally, previous literature has looked at how rural populations are affected by different events and policies</w:t>
      </w:r>
      <w:r w:rsidR="00D72F96">
        <w:rPr>
          <w:rFonts w:ascii="Times New Roman" w:hAnsi="Times New Roman" w:cs="Times New Roman"/>
        </w:rPr>
        <w:t>,</w:t>
      </w:r>
      <w:r w:rsidR="00FA2522">
        <w:rPr>
          <w:rFonts w:ascii="Times New Roman" w:hAnsi="Times New Roman" w:cs="Times New Roman"/>
        </w:rPr>
        <w:t xml:space="preserve"> such as maternity ward closures, Medicaid expansion, and medical education programs.</w:t>
      </w:r>
    </w:p>
    <w:p w:rsidR="00FA2522" w:rsidRPr="00D846F9" w:rsidRDefault="00FA2522" w:rsidP="00FA2522">
      <w:pPr>
        <w:spacing w:line="480" w:lineRule="auto"/>
        <w:ind w:firstLine="720"/>
        <w:rPr>
          <w:rFonts w:ascii="Times New Roman" w:hAnsi="Times New Roman" w:cs="Times New Roman"/>
        </w:rPr>
      </w:pPr>
      <w:r w:rsidRPr="000427DE">
        <w:rPr>
          <w:rFonts w:ascii="Times New Roman" w:hAnsi="Times New Roman" w:cs="Times New Roman"/>
        </w:rPr>
        <w:t>The literature pertaining to student loan forgiveness for healthcare professionals is limited; however, there is extensive literature pertaining to student loan debt and how it affects decisions</w:t>
      </w:r>
      <w:r w:rsidR="005358E9">
        <w:rPr>
          <w:rFonts w:ascii="Times New Roman" w:hAnsi="Times New Roman" w:cs="Times New Roman"/>
        </w:rPr>
        <w:t>,</w:t>
      </w:r>
      <w:r w:rsidRPr="000427DE">
        <w:rPr>
          <w:rFonts w:ascii="Times New Roman" w:hAnsi="Times New Roman" w:cs="Times New Roman"/>
        </w:rPr>
        <w:t xml:space="preserve"> such as college major and job choice after college. In the early 2000s, a highly selective university decided to adopt a no-loans policy</w:t>
      </w:r>
      <w:r w:rsidR="00641B07">
        <w:rPr>
          <w:rFonts w:ascii="Times New Roman" w:hAnsi="Times New Roman" w:cs="Times New Roman"/>
        </w:rPr>
        <w:t>,</w:t>
      </w:r>
      <w:r w:rsidRPr="000427DE">
        <w:rPr>
          <w:rFonts w:ascii="Times New Roman" w:hAnsi="Times New Roman" w:cs="Times New Roman"/>
        </w:rPr>
        <w:t xml:space="preserve"> which offered grant aid in place of loans to students (Rothstein &amp; Rouse, 2011). The aim of this policy was to lessen the financial burden associated with applying and attending college; therefore, making college more accessible to low-income students. Rothstein and Rouse (2011) found that student loan debt prompted recent college graduates to choose higher paying jobs. Those who received financial aid had less debt and shifted toward lower</w:t>
      </w:r>
      <w:r w:rsidR="00641B07">
        <w:rPr>
          <w:rFonts w:ascii="Times New Roman" w:hAnsi="Times New Roman" w:cs="Times New Roman"/>
        </w:rPr>
        <w:t>-</w:t>
      </w:r>
      <w:r w:rsidRPr="000427DE">
        <w:rPr>
          <w:rFonts w:ascii="Times New Roman" w:hAnsi="Times New Roman" w:cs="Times New Roman"/>
        </w:rPr>
        <w:t>paying jobs after graduation</w:t>
      </w:r>
      <w:r w:rsidR="005358E9">
        <w:rPr>
          <w:rFonts w:ascii="Times New Roman" w:hAnsi="Times New Roman" w:cs="Times New Roman"/>
        </w:rPr>
        <w:t xml:space="preserve"> as a result</w:t>
      </w:r>
      <w:r w:rsidRPr="000427DE">
        <w:rPr>
          <w:rFonts w:ascii="Times New Roman" w:hAnsi="Times New Roman" w:cs="Times New Roman"/>
        </w:rPr>
        <w:t xml:space="preserve">. Ultimately, student loan debt </w:t>
      </w:r>
      <w:r w:rsidRPr="000427DE">
        <w:rPr>
          <w:rFonts w:ascii="Times New Roman" w:hAnsi="Times New Roman" w:cs="Times New Roman"/>
        </w:rPr>
        <w:lastRenderedPageBreak/>
        <w:t>can prove instrumental when individuals make decisions pertaining to college major</w:t>
      </w:r>
      <w:r>
        <w:rPr>
          <w:rFonts w:ascii="Times New Roman" w:hAnsi="Times New Roman" w:cs="Times New Roman"/>
        </w:rPr>
        <w:t xml:space="preserve"> and occupation.</w:t>
      </w:r>
    </w:p>
    <w:p w:rsidR="00FA2522" w:rsidRDefault="00FA2522" w:rsidP="00FA2522">
      <w:pPr>
        <w:spacing w:line="480" w:lineRule="auto"/>
        <w:ind w:firstLine="720"/>
        <w:rPr>
          <w:rFonts w:ascii="Times New Roman" w:hAnsi="Times New Roman" w:cs="Times New Roman"/>
        </w:rPr>
      </w:pPr>
      <w:r>
        <w:rPr>
          <w:rFonts w:ascii="Times New Roman" w:hAnsi="Times New Roman" w:cs="Times New Roman"/>
        </w:rPr>
        <w:t>In order to address the problem of physician shortages in rural areas, it is necessary to address how these shortages first arose</w:t>
      </w:r>
      <w:r w:rsidRPr="000427DE">
        <w:rPr>
          <w:rFonts w:ascii="Times New Roman" w:hAnsi="Times New Roman" w:cs="Times New Roman"/>
        </w:rPr>
        <w:t xml:space="preserve"> in the early twentieth century.</w:t>
      </w:r>
      <w:r w:rsidR="00A91571">
        <w:rPr>
          <w:rFonts w:ascii="Times New Roman" w:hAnsi="Times New Roman" w:cs="Times New Roman"/>
        </w:rPr>
        <w:t xml:space="preserve"> </w:t>
      </w:r>
      <w:r w:rsidRPr="000427DE">
        <w:rPr>
          <w:rFonts w:ascii="Times New Roman" w:hAnsi="Times New Roman" w:cs="Times New Roman"/>
        </w:rPr>
        <w:t>During the first two decades of the twentieth century, medical schools began to require higher standards for admission</w:t>
      </w:r>
      <w:r w:rsidR="00B4624A">
        <w:rPr>
          <w:rFonts w:ascii="Times New Roman" w:hAnsi="Times New Roman" w:cs="Times New Roman"/>
        </w:rPr>
        <w:t>,</w:t>
      </w:r>
      <w:r w:rsidRPr="000427DE">
        <w:rPr>
          <w:rFonts w:ascii="Times New Roman" w:hAnsi="Times New Roman" w:cs="Times New Roman"/>
        </w:rPr>
        <w:t xml:space="preserve"> such as increasing the required amount of college from one year to two (</w:t>
      </w:r>
      <w:proofErr w:type="spellStart"/>
      <w:r w:rsidRPr="000427DE">
        <w:rPr>
          <w:rFonts w:ascii="Times New Roman" w:hAnsi="Times New Roman" w:cs="Times New Roman"/>
        </w:rPr>
        <w:t>Moehling</w:t>
      </w:r>
      <w:proofErr w:type="spellEnd"/>
      <w:r w:rsidRPr="000427DE">
        <w:rPr>
          <w:rFonts w:ascii="Times New Roman" w:hAnsi="Times New Roman" w:cs="Times New Roman"/>
        </w:rPr>
        <w:t xml:space="preserve"> et al., 2020). While higher standards and more rigorous training produced better trained physicians, it created barriers for individuals from rural areas who sought to attend me</w:t>
      </w:r>
      <w:r w:rsidR="00047BFA">
        <w:rPr>
          <w:rFonts w:ascii="Times New Roman" w:hAnsi="Times New Roman" w:cs="Times New Roman"/>
        </w:rPr>
        <w:t>dica</w:t>
      </w:r>
      <w:r w:rsidR="003500E5">
        <w:rPr>
          <w:rFonts w:ascii="Times New Roman" w:hAnsi="Times New Roman" w:cs="Times New Roman"/>
        </w:rPr>
        <w:t xml:space="preserve">l </w:t>
      </w:r>
      <w:r w:rsidRPr="000427DE">
        <w:rPr>
          <w:rFonts w:ascii="Times New Roman" w:hAnsi="Times New Roman" w:cs="Times New Roman"/>
        </w:rPr>
        <w:t>school.</w:t>
      </w:r>
      <w:r w:rsidR="00A91571">
        <w:rPr>
          <w:rFonts w:ascii="Times New Roman" w:hAnsi="Times New Roman" w:cs="Times New Roman"/>
        </w:rPr>
        <w:t xml:space="preserve"> </w:t>
      </w:r>
      <w:proofErr w:type="spellStart"/>
      <w:r w:rsidRPr="000427DE">
        <w:rPr>
          <w:rFonts w:ascii="Times New Roman" w:hAnsi="Times New Roman" w:cs="Times New Roman"/>
        </w:rPr>
        <w:t>Moehling</w:t>
      </w:r>
      <w:proofErr w:type="spellEnd"/>
      <w:r w:rsidRPr="000427DE">
        <w:rPr>
          <w:rFonts w:ascii="Times New Roman" w:hAnsi="Times New Roman" w:cs="Times New Roman"/>
        </w:rPr>
        <w:t xml:space="preserve"> et al. (2020) utilized data from the early twentieth century from four different states and used medical school characteristics as a proxy for where an individual is from. They found that those who attended medical school in a rural area were 3-8% more likely to set up practice in a rural area compared to those who attended medical school in an urban area. When focusing on North Carolina, they found that 73.8% of physicians born in rural areas of the state set up practice in rural areas. Since physicians born in rural areas also tended to practice in rural areas, making medical school less accessible to rural Americans contributed to a shortage of physicians in these areas.</w:t>
      </w:r>
      <w:r w:rsidR="005E069C">
        <w:rPr>
          <w:rFonts w:ascii="Times New Roman" w:hAnsi="Times New Roman" w:cs="Times New Roman"/>
        </w:rPr>
        <w:t xml:space="preserve"> </w:t>
      </w:r>
    </w:p>
    <w:p w:rsidR="00FA2522" w:rsidRDefault="00FA2522" w:rsidP="00FA2522">
      <w:pPr>
        <w:spacing w:line="480" w:lineRule="auto"/>
        <w:ind w:firstLine="720"/>
        <w:rPr>
          <w:rFonts w:ascii="Times New Roman" w:hAnsi="Times New Roman" w:cs="Times New Roman"/>
        </w:rPr>
      </w:pPr>
      <w:r>
        <w:rPr>
          <w:rFonts w:ascii="Times New Roman" w:hAnsi="Times New Roman" w:cs="Times New Roman"/>
        </w:rPr>
        <w:t>Other factors aside from rural origin may also play a role in where physicians practice.</w:t>
      </w:r>
      <w:r w:rsidR="00A91571">
        <w:rPr>
          <w:rFonts w:ascii="Times New Roman" w:hAnsi="Times New Roman" w:cs="Times New Roman"/>
        </w:rPr>
        <w:t xml:space="preserve"> </w:t>
      </w:r>
      <w:r>
        <w:rPr>
          <w:rFonts w:ascii="Times New Roman" w:hAnsi="Times New Roman" w:cs="Times New Roman"/>
        </w:rPr>
        <w:t xml:space="preserve">While Hu et al. (2022) found that rural origin was a significant factor for rural practicing physicians, they also found that a better environment and lifestyle was the most cited reason for rural practice. Additionally, better compensation was the second most cited reason for rural practice. Similar to </w:t>
      </w:r>
      <w:proofErr w:type="spellStart"/>
      <w:r>
        <w:rPr>
          <w:rFonts w:ascii="Times New Roman" w:hAnsi="Times New Roman" w:cs="Times New Roman"/>
        </w:rPr>
        <w:t>Moehling</w:t>
      </w:r>
      <w:proofErr w:type="spellEnd"/>
      <w:r>
        <w:rPr>
          <w:rFonts w:ascii="Times New Roman" w:hAnsi="Times New Roman" w:cs="Times New Roman"/>
        </w:rPr>
        <w:t xml:space="preserve"> et al. (2020), the results from Hu et al. (2022) also suggest that physicians tend to practice in the same state they trained in.</w:t>
      </w:r>
    </w:p>
    <w:p w:rsidR="00FA2522" w:rsidRDefault="00FA2522" w:rsidP="00FA2522">
      <w:pPr>
        <w:spacing w:line="480" w:lineRule="auto"/>
        <w:ind w:firstLine="720"/>
        <w:rPr>
          <w:rFonts w:ascii="Times New Roman" w:hAnsi="Times New Roman" w:cs="Times New Roman"/>
        </w:rPr>
      </w:pPr>
      <w:r>
        <w:rPr>
          <w:rFonts w:ascii="Times New Roman" w:hAnsi="Times New Roman" w:cs="Times New Roman"/>
        </w:rPr>
        <w:lastRenderedPageBreak/>
        <w:t>Other studies have addressed how rural areas are affected by different events and policies. The increase in rural maternity ward closures has led to concerns regarding healthcare access. Battaglia (2022) sought to examine the effects of rural maternity ward closures on health outcomes for women and infants. For women in areas with closed maternity wards, the benefit of receiving better trained physicians outweighed the cost of increased travel distance.</w:t>
      </w:r>
      <w:r w:rsidR="005E069C">
        <w:rPr>
          <w:rFonts w:ascii="Times New Roman" w:hAnsi="Times New Roman" w:cs="Times New Roman"/>
        </w:rPr>
        <w:t xml:space="preserve"> </w:t>
      </w:r>
      <w:r>
        <w:rPr>
          <w:rFonts w:ascii="Times New Roman" w:hAnsi="Times New Roman" w:cs="Times New Roman"/>
        </w:rPr>
        <w:t>Additionally, women in areas with maternity ward closures had significant reductions in Cesarean births compared to women in non-closure areas. Considering the risk and complications posed by Cesarean births, the closures may provide some benefit for low-risk women who reside in rural areas.</w:t>
      </w:r>
    </w:p>
    <w:p w:rsidR="00FA2522" w:rsidRDefault="00FA2522" w:rsidP="00FA2522">
      <w:pPr>
        <w:spacing w:line="480" w:lineRule="auto"/>
        <w:ind w:firstLine="720"/>
        <w:rPr>
          <w:rFonts w:ascii="Times New Roman" w:hAnsi="Times New Roman" w:cs="Times New Roman"/>
        </w:rPr>
      </w:pPr>
      <w:r>
        <w:rPr>
          <w:rFonts w:ascii="Times New Roman" w:hAnsi="Times New Roman" w:cs="Times New Roman"/>
        </w:rPr>
        <w:t>Another study looked at how the expansion of Medicaid in 2014 affected those in rural and urban areas. Mand</w:t>
      </w:r>
      <w:r w:rsidR="00CF7065">
        <w:rPr>
          <w:rFonts w:ascii="Times New Roman" w:hAnsi="Times New Roman" w:cs="Times New Roman"/>
        </w:rPr>
        <w:t>a</w:t>
      </w:r>
      <w:r>
        <w:rPr>
          <w:rFonts w:ascii="Times New Roman" w:hAnsi="Times New Roman" w:cs="Times New Roman"/>
        </w:rPr>
        <w:t xml:space="preserve">l (2020) utilized a difference-in-differences model to </w:t>
      </w:r>
      <w:r w:rsidR="00B4624A">
        <w:rPr>
          <w:rFonts w:ascii="Times New Roman" w:hAnsi="Times New Roman" w:cs="Times New Roman"/>
        </w:rPr>
        <w:t xml:space="preserve">examine </w:t>
      </w:r>
      <w:r>
        <w:rPr>
          <w:rFonts w:ascii="Times New Roman" w:hAnsi="Times New Roman" w:cs="Times New Roman"/>
        </w:rPr>
        <w:t>how Medicaid enrollment for rural and urban Americans differed in expansion and non-expansion states. Data obtained from the American Community Survey (ACS) and Behavioral Risk Factor Surveillance System (BRFSS) was utilized in order to address how increased insurance coverage impacted healthcare access. For patients in expansion states, there was a 11.4% decrease in the likelihood of being uninsured for those in rural areas. Those in urban areas did not have a statistically significant decrease in uninsurance rates. Furthermore, there was a rural-urban differential of 9.2% with regard to the likelihood of being uninsured. The impact of the policy on the likelihood of having a healthcare provider was addressed in addition to uninsurance rates.</w:t>
      </w:r>
      <w:r w:rsidR="00A91571">
        <w:rPr>
          <w:rFonts w:ascii="Times New Roman" w:hAnsi="Times New Roman" w:cs="Times New Roman"/>
        </w:rPr>
        <w:t xml:space="preserve"> </w:t>
      </w:r>
      <w:r>
        <w:rPr>
          <w:rFonts w:ascii="Times New Roman" w:hAnsi="Times New Roman" w:cs="Times New Roman"/>
        </w:rPr>
        <w:t>There were similar increases in the likelihood of having a healthcare provider in rural and urban areas of 3.7% and 3.1% respectively. Overall, the benefit received from Medicaid expansion was greater for rural residents relative to urban residents.</w:t>
      </w:r>
    </w:p>
    <w:p w:rsidR="00450976" w:rsidRDefault="00FA2522" w:rsidP="00FA2522">
      <w:pPr>
        <w:spacing w:line="480" w:lineRule="auto"/>
        <w:rPr>
          <w:rFonts w:ascii="Times New Roman" w:hAnsi="Times New Roman" w:cs="Times New Roman"/>
        </w:rPr>
      </w:pPr>
      <w:r>
        <w:rPr>
          <w:rFonts w:ascii="Times New Roman" w:hAnsi="Times New Roman" w:cs="Times New Roman"/>
        </w:rPr>
        <w:lastRenderedPageBreak/>
        <w:tab/>
        <w:t>Medical education programs have also been developed in the hopes of addressing the rural physician shortage.</w:t>
      </w:r>
      <w:r w:rsidR="005E069C">
        <w:rPr>
          <w:rFonts w:ascii="Times New Roman" w:hAnsi="Times New Roman" w:cs="Times New Roman"/>
        </w:rPr>
        <w:t xml:space="preserve"> </w:t>
      </w:r>
      <w:r>
        <w:rPr>
          <w:rFonts w:ascii="Times New Roman" w:hAnsi="Times New Roman" w:cs="Times New Roman"/>
        </w:rPr>
        <w:t>Florida’s Program of Medical Sciences (PIMS) was created in 1971 in</w:t>
      </w:r>
      <w:r w:rsidR="001F1296">
        <w:rPr>
          <w:rFonts w:ascii="Times New Roman" w:hAnsi="Times New Roman" w:cs="Times New Roman"/>
        </w:rPr>
        <w:t xml:space="preserve"> an</w:t>
      </w:r>
      <w:r>
        <w:rPr>
          <w:rFonts w:ascii="Times New Roman" w:hAnsi="Times New Roman" w:cs="Times New Roman"/>
        </w:rPr>
        <w:t xml:space="preserve"> attempt to supply more primary care physicians to rural parts of the state (Fournier &amp; Henderson, 2005).</w:t>
      </w:r>
      <w:r w:rsidR="005E069C">
        <w:rPr>
          <w:rFonts w:ascii="Times New Roman" w:hAnsi="Times New Roman" w:cs="Times New Roman"/>
        </w:rPr>
        <w:t xml:space="preserve"> </w:t>
      </w:r>
      <w:r>
        <w:rPr>
          <w:rFonts w:ascii="Times New Roman" w:hAnsi="Times New Roman" w:cs="Times New Roman"/>
        </w:rPr>
        <w:t>The admissions committee for the program sought students from nontraditional or disadvantaged backgrounds that were committed to rural or primary care.</w:t>
      </w:r>
      <w:r w:rsidR="005E069C">
        <w:rPr>
          <w:rFonts w:ascii="Times New Roman" w:hAnsi="Times New Roman" w:cs="Times New Roman"/>
        </w:rPr>
        <w:t xml:space="preserve"> </w:t>
      </w:r>
      <w:r>
        <w:rPr>
          <w:rFonts w:ascii="Times New Roman" w:hAnsi="Times New Roman" w:cs="Times New Roman"/>
        </w:rPr>
        <w:t>As part of the program, these students started their medical education at Florida State University and transferred after one year to the University of Florida.</w:t>
      </w:r>
      <w:r w:rsidR="005E069C">
        <w:rPr>
          <w:rFonts w:ascii="Times New Roman" w:hAnsi="Times New Roman" w:cs="Times New Roman"/>
        </w:rPr>
        <w:t xml:space="preserve"> </w:t>
      </w:r>
      <w:r>
        <w:rPr>
          <w:rFonts w:ascii="Times New Roman" w:hAnsi="Times New Roman" w:cs="Times New Roman"/>
        </w:rPr>
        <w:t>The comparison groups consisted of the treated group that had been in the PIMS program and the control group that only studied at the University of Florida.</w:t>
      </w:r>
      <w:r w:rsidR="005E069C">
        <w:rPr>
          <w:rFonts w:ascii="Times New Roman" w:hAnsi="Times New Roman" w:cs="Times New Roman"/>
        </w:rPr>
        <w:t xml:space="preserve"> </w:t>
      </w:r>
      <w:r>
        <w:rPr>
          <w:rFonts w:ascii="Times New Roman" w:hAnsi="Times New Roman" w:cs="Times New Roman"/>
        </w:rPr>
        <w:t>The impact of the program on medical specialty and location after graduation was examined.</w:t>
      </w:r>
      <w:r w:rsidR="005E069C">
        <w:rPr>
          <w:rFonts w:ascii="Times New Roman" w:hAnsi="Times New Roman" w:cs="Times New Roman"/>
        </w:rPr>
        <w:t xml:space="preserve"> </w:t>
      </w:r>
      <w:r>
        <w:rPr>
          <w:rFonts w:ascii="Times New Roman" w:hAnsi="Times New Roman" w:cs="Times New Roman"/>
        </w:rPr>
        <w:t>Fourier and Henderson (2005) found no differences in the proportion of graduates in primary care between the two groups.</w:t>
      </w:r>
      <w:r w:rsidR="005E069C">
        <w:rPr>
          <w:rFonts w:ascii="Times New Roman" w:hAnsi="Times New Roman" w:cs="Times New Roman"/>
        </w:rPr>
        <w:t xml:space="preserve"> </w:t>
      </w:r>
      <w:r>
        <w:rPr>
          <w:rFonts w:ascii="Times New Roman" w:hAnsi="Times New Roman" w:cs="Times New Roman"/>
        </w:rPr>
        <w:t>Additionally, only 4.7% of in-state graduates who participated in PIMS practiced in rural counties</w:t>
      </w:r>
      <w:r w:rsidR="001F1296">
        <w:rPr>
          <w:rFonts w:ascii="Times New Roman" w:hAnsi="Times New Roman" w:cs="Times New Roman"/>
        </w:rPr>
        <w:t>,</w:t>
      </w:r>
      <w:r>
        <w:rPr>
          <w:rFonts w:ascii="Times New Roman" w:hAnsi="Times New Roman" w:cs="Times New Roman"/>
        </w:rPr>
        <w:t xml:space="preserve"> while 2.4% of in-state University of Florida graduates practiced in rural counties.</w:t>
      </w:r>
      <w:r w:rsidR="005E069C">
        <w:rPr>
          <w:rFonts w:ascii="Times New Roman" w:hAnsi="Times New Roman" w:cs="Times New Roman"/>
        </w:rPr>
        <w:t xml:space="preserve"> </w:t>
      </w:r>
      <w:r>
        <w:rPr>
          <w:rFonts w:ascii="Times New Roman" w:hAnsi="Times New Roman" w:cs="Times New Roman"/>
        </w:rPr>
        <w:t>These results suggest that the PIMS program was unsuccessful in influencing specialty and practice location.</w:t>
      </w:r>
      <w:r w:rsidR="005E069C">
        <w:rPr>
          <w:rFonts w:ascii="Times New Roman" w:hAnsi="Times New Roman" w:cs="Times New Roman"/>
        </w:rPr>
        <w:t xml:space="preserve"> </w:t>
      </w:r>
    </w:p>
    <w:p w:rsidR="00DC2377" w:rsidRPr="00AC6298" w:rsidRDefault="00DC2377" w:rsidP="00DC2377">
      <w:pPr>
        <w:spacing w:line="480" w:lineRule="auto"/>
        <w:jc w:val="center"/>
        <w:rPr>
          <w:rFonts w:ascii="Times New Roman" w:hAnsi="Times New Roman" w:cs="Times New Roman"/>
          <w:b/>
          <w:bCs/>
          <w:sz w:val="28"/>
          <w:szCs w:val="28"/>
        </w:rPr>
      </w:pPr>
      <w:r w:rsidRPr="00AC6298">
        <w:rPr>
          <w:rFonts w:ascii="Times New Roman" w:hAnsi="Times New Roman" w:cs="Times New Roman"/>
          <w:b/>
          <w:bCs/>
          <w:sz w:val="28"/>
          <w:szCs w:val="28"/>
        </w:rPr>
        <w:t>Policy Background</w:t>
      </w:r>
    </w:p>
    <w:p w:rsidR="00DC2377" w:rsidRDefault="00DC2377" w:rsidP="005E1599">
      <w:pPr>
        <w:spacing w:line="480" w:lineRule="auto"/>
        <w:ind w:firstLine="720"/>
        <w:rPr>
          <w:rFonts w:ascii="Times New Roman" w:hAnsi="Times New Roman" w:cs="Times New Roman"/>
        </w:rPr>
      </w:pPr>
      <w:r>
        <w:rPr>
          <w:rFonts w:ascii="Times New Roman" w:hAnsi="Times New Roman" w:cs="Times New Roman"/>
        </w:rPr>
        <w:t>Student loan repayment programs for physicians exist at both the state and federal level. The focus of my analysis is programs that were implemented at the state level.</w:t>
      </w:r>
      <w:r w:rsidR="005E069C">
        <w:rPr>
          <w:rFonts w:ascii="Times New Roman" w:hAnsi="Times New Roman" w:cs="Times New Roman"/>
        </w:rPr>
        <w:t xml:space="preserve"> </w:t>
      </w:r>
      <w:r>
        <w:rPr>
          <w:rFonts w:ascii="Times New Roman" w:hAnsi="Times New Roman" w:cs="Times New Roman"/>
        </w:rPr>
        <w:t xml:space="preserve">At the state level, there are programs that are funded by a combination of </w:t>
      </w:r>
      <w:r w:rsidR="00CE2F4D">
        <w:rPr>
          <w:rFonts w:ascii="Times New Roman" w:hAnsi="Times New Roman" w:cs="Times New Roman"/>
        </w:rPr>
        <w:t>federal</w:t>
      </w:r>
      <w:r>
        <w:rPr>
          <w:rFonts w:ascii="Times New Roman" w:hAnsi="Times New Roman" w:cs="Times New Roman"/>
        </w:rPr>
        <w:t xml:space="preserve"> and </w:t>
      </w:r>
      <w:r w:rsidR="00CE2F4D">
        <w:rPr>
          <w:rFonts w:ascii="Times New Roman" w:hAnsi="Times New Roman" w:cs="Times New Roman"/>
        </w:rPr>
        <w:t>state</w:t>
      </w:r>
      <w:r>
        <w:rPr>
          <w:rFonts w:ascii="Times New Roman" w:hAnsi="Times New Roman" w:cs="Times New Roman"/>
        </w:rPr>
        <w:t xml:space="preserve"> funds in addition to programs that are entirely state funded.</w:t>
      </w:r>
      <w:r w:rsidR="005E069C">
        <w:rPr>
          <w:rFonts w:ascii="Times New Roman" w:hAnsi="Times New Roman" w:cs="Times New Roman"/>
        </w:rPr>
        <w:t xml:space="preserve"> </w:t>
      </w:r>
      <w:r>
        <w:rPr>
          <w:rFonts w:ascii="Times New Roman" w:hAnsi="Times New Roman" w:cs="Times New Roman"/>
        </w:rPr>
        <w:t>The National Health Service Corps (NHSC) provides federal grants to states to assist with their own State Loan Repayment Programs (SLRP).</w:t>
      </w:r>
      <w:r w:rsidR="005E069C">
        <w:rPr>
          <w:rFonts w:ascii="Times New Roman" w:hAnsi="Times New Roman" w:cs="Times New Roman"/>
        </w:rPr>
        <w:t xml:space="preserve"> </w:t>
      </w:r>
      <w:r>
        <w:rPr>
          <w:rFonts w:ascii="Times New Roman" w:hAnsi="Times New Roman" w:cs="Times New Roman"/>
        </w:rPr>
        <w:t>This is a cost-sharing grant in which states are required to match every federal dollar that is provided using non-federal dollars (Health Resources &amp; Services Administration [HRSA]).</w:t>
      </w:r>
      <w:r w:rsidR="005E069C">
        <w:rPr>
          <w:rFonts w:ascii="Times New Roman" w:hAnsi="Times New Roman" w:cs="Times New Roman"/>
        </w:rPr>
        <w:t xml:space="preserve"> </w:t>
      </w:r>
      <w:r>
        <w:rPr>
          <w:rFonts w:ascii="Times New Roman" w:hAnsi="Times New Roman" w:cs="Times New Roman"/>
        </w:rPr>
        <w:t xml:space="preserve">Participants of the NHSC SLRP must serve at a public and non-profit private entity that is located in a </w:t>
      </w:r>
      <w:r>
        <w:rPr>
          <w:rFonts w:ascii="Times New Roman" w:hAnsi="Times New Roman" w:cs="Times New Roman"/>
        </w:rPr>
        <w:lastRenderedPageBreak/>
        <w:t>designated health provider shortage area (HPSA).</w:t>
      </w:r>
      <w:r w:rsidR="005E1599">
        <w:rPr>
          <w:rFonts w:ascii="Times New Roman" w:hAnsi="Times New Roman" w:cs="Times New Roman"/>
        </w:rPr>
        <w:t xml:space="preserve"> An exampl</w:t>
      </w:r>
      <w:r w:rsidR="00862FAB">
        <w:rPr>
          <w:rFonts w:ascii="Times New Roman" w:hAnsi="Times New Roman" w:cs="Times New Roman"/>
        </w:rPr>
        <w:t>e</w:t>
      </w:r>
      <w:r w:rsidR="005E1599">
        <w:rPr>
          <w:rFonts w:ascii="Times New Roman" w:hAnsi="Times New Roman" w:cs="Times New Roman"/>
        </w:rPr>
        <w:t xml:space="preserve"> </w:t>
      </w:r>
      <w:r w:rsidR="00F643C2">
        <w:rPr>
          <w:rFonts w:ascii="Times New Roman" w:hAnsi="Times New Roman" w:cs="Times New Roman"/>
        </w:rPr>
        <w:t xml:space="preserve">of a </w:t>
      </w:r>
      <w:r w:rsidR="005E1599">
        <w:rPr>
          <w:rFonts w:ascii="Times New Roman" w:hAnsi="Times New Roman" w:cs="Times New Roman"/>
        </w:rPr>
        <w:t>NHSC SLRP is the Delaware SLRP</w:t>
      </w:r>
      <w:r w:rsidR="001F1296">
        <w:rPr>
          <w:rFonts w:ascii="Times New Roman" w:hAnsi="Times New Roman" w:cs="Times New Roman"/>
        </w:rPr>
        <w:t>,</w:t>
      </w:r>
      <w:r w:rsidR="005E1599">
        <w:rPr>
          <w:rFonts w:ascii="Times New Roman" w:hAnsi="Times New Roman" w:cs="Times New Roman"/>
        </w:rPr>
        <w:t xml:space="preserve"> which allows healthcare professionals to practice in both urban and rural settings as long as it is a designated HPSA</w:t>
      </w:r>
      <w:r w:rsidR="000315D3">
        <w:rPr>
          <w:rFonts w:ascii="Times New Roman" w:hAnsi="Times New Roman" w:cs="Times New Roman"/>
        </w:rPr>
        <w:t xml:space="preserve"> (Delaware Health and Social Services)</w:t>
      </w:r>
      <w:r w:rsidR="005E1599">
        <w:rPr>
          <w:rFonts w:ascii="Times New Roman" w:hAnsi="Times New Roman" w:cs="Times New Roman"/>
        </w:rPr>
        <w:t xml:space="preserve">. </w:t>
      </w:r>
      <w:r w:rsidR="00FA671A">
        <w:rPr>
          <w:rFonts w:ascii="Times New Roman" w:hAnsi="Times New Roman" w:cs="Times New Roman"/>
        </w:rPr>
        <w:t xml:space="preserve">In my paper, the NHSC SLRP are referred to as </w:t>
      </w:r>
      <w:r w:rsidR="007B5C90">
        <w:rPr>
          <w:rFonts w:ascii="Times New Roman" w:hAnsi="Times New Roman" w:cs="Times New Roman"/>
        </w:rPr>
        <w:t xml:space="preserve">the </w:t>
      </w:r>
      <w:r w:rsidR="00FA671A">
        <w:rPr>
          <w:rFonts w:ascii="Times New Roman" w:hAnsi="Times New Roman" w:cs="Times New Roman"/>
        </w:rPr>
        <w:t xml:space="preserve">federal/state </w:t>
      </w:r>
      <w:r w:rsidR="007B5C90">
        <w:rPr>
          <w:rFonts w:ascii="Times New Roman" w:hAnsi="Times New Roman" w:cs="Times New Roman"/>
        </w:rPr>
        <w:t xml:space="preserve">funded </w:t>
      </w:r>
      <w:r w:rsidR="00FA671A">
        <w:rPr>
          <w:rFonts w:ascii="Times New Roman" w:hAnsi="Times New Roman" w:cs="Times New Roman"/>
        </w:rPr>
        <w:t xml:space="preserve">programs or </w:t>
      </w:r>
      <w:proofErr w:type="spellStart"/>
      <w:r w:rsidR="00FA671A">
        <w:rPr>
          <w:rFonts w:ascii="Times New Roman" w:hAnsi="Times New Roman" w:cs="Times New Roman"/>
        </w:rPr>
        <w:t>policy_fs</w:t>
      </w:r>
      <w:proofErr w:type="spellEnd"/>
      <w:r w:rsidR="00FA671A">
        <w:rPr>
          <w:rFonts w:ascii="Times New Roman" w:hAnsi="Times New Roman" w:cs="Times New Roman"/>
        </w:rPr>
        <w:t>.</w:t>
      </w:r>
    </w:p>
    <w:p w:rsidR="00C45AAB" w:rsidRDefault="00DC2377" w:rsidP="00C45AAB">
      <w:pPr>
        <w:spacing w:line="480" w:lineRule="auto"/>
        <w:ind w:firstLine="720"/>
        <w:rPr>
          <w:rFonts w:ascii="Times New Roman" w:hAnsi="Times New Roman" w:cs="Times New Roman"/>
        </w:rPr>
      </w:pPr>
      <w:r>
        <w:rPr>
          <w:rFonts w:ascii="Times New Roman" w:hAnsi="Times New Roman" w:cs="Times New Roman"/>
        </w:rPr>
        <w:t xml:space="preserve">The majority of programs that are funded by a combination of federal and state funds or solely state funds are </w:t>
      </w:r>
      <w:r w:rsidRPr="000D5C53">
        <w:rPr>
          <w:rFonts w:ascii="Times New Roman" w:hAnsi="Times New Roman" w:cs="Times New Roman"/>
        </w:rPr>
        <w:t>aimed at HPS</w:t>
      </w:r>
      <w:r>
        <w:rPr>
          <w:rFonts w:ascii="Times New Roman" w:hAnsi="Times New Roman" w:cs="Times New Roman"/>
        </w:rPr>
        <w:t>A</w:t>
      </w:r>
      <w:r w:rsidRPr="000D5C53">
        <w:rPr>
          <w:rFonts w:ascii="Times New Roman" w:hAnsi="Times New Roman" w:cs="Times New Roman"/>
        </w:rPr>
        <w:t xml:space="preserve"> or medically underserved areas or populations (MUA/P).</w:t>
      </w:r>
      <w:r w:rsidR="005E069C">
        <w:rPr>
          <w:rFonts w:ascii="Times New Roman" w:hAnsi="Times New Roman" w:cs="Times New Roman"/>
        </w:rPr>
        <w:t xml:space="preserve"> </w:t>
      </w:r>
      <w:r>
        <w:rPr>
          <w:rFonts w:ascii="Times New Roman" w:hAnsi="Times New Roman" w:cs="Times New Roman"/>
        </w:rPr>
        <w:t>States that receive federal grants to support their SLRP tend to focus more on areas designated as HPSA.</w:t>
      </w:r>
      <w:r w:rsidR="005E069C">
        <w:rPr>
          <w:rFonts w:ascii="Times New Roman" w:hAnsi="Times New Roman" w:cs="Times New Roman"/>
        </w:rPr>
        <w:t xml:space="preserve"> </w:t>
      </w:r>
      <w:r w:rsidRPr="000D5C53">
        <w:rPr>
          <w:rFonts w:ascii="Times New Roman" w:hAnsi="Times New Roman" w:cs="Times New Roman"/>
        </w:rPr>
        <w:t xml:space="preserve">An HPSA designation may be administered for geographic areas or </w:t>
      </w:r>
      <w:r>
        <w:rPr>
          <w:rFonts w:ascii="Times New Roman" w:hAnsi="Times New Roman" w:cs="Times New Roman"/>
        </w:rPr>
        <w:t xml:space="preserve">it </w:t>
      </w:r>
      <w:r w:rsidRPr="000D5C53">
        <w:rPr>
          <w:rFonts w:ascii="Times New Roman" w:hAnsi="Times New Roman" w:cs="Times New Roman"/>
        </w:rPr>
        <w:t>may be targeted at certain populations within geographic areas</w:t>
      </w:r>
      <w:r w:rsidR="001044F1">
        <w:rPr>
          <w:rFonts w:ascii="Times New Roman" w:hAnsi="Times New Roman" w:cs="Times New Roman"/>
        </w:rPr>
        <w:t>,</w:t>
      </w:r>
      <w:r w:rsidRPr="000D5C53">
        <w:rPr>
          <w:rFonts w:ascii="Times New Roman" w:hAnsi="Times New Roman" w:cs="Times New Roman"/>
        </w:rPr>
        <w:t xml:space="preserve"> including low-income and homeless populations (HRSA, 2023).</w:t>
      </w:r>
      <w:r w:rsidR="005E069C">
        <w:rPr>
          <w:rFonts w:ascii="Times New Roman" w:hAnsi="Times New Roman" w:cs="Times New Roman"/>
        </w:rPr>
        <w:t xml:space="preserve"> </w:t>
      </w:r>
      <w:r>
        <w:rPr>
          <w:rFonts w:ascii="Times New Roman" w:hAnsi="Times New Roman" w:cs="Times New Roman"/>
        </w:rPr>
        <w:t>The three types of HPSA include primary care, dental, and mental health.</w:t>
      </w:r>
      <w:r w:rsidR="005E069C">
        <w:rPr>
          <w:rFonts w:ascii="Times New Roman" w:hAnsi="Times New Roman" w:cs="Times New Roman"/>
        </w:rPr>
        <w:t xml:space="preserve"> </w:t>
      </w:r>
      <w:r w:rsidRPr="000D5C53">
        <w:rPr>
          <w:rFonts w:ascii="Times New Roman" w:hAnsi="Times New Roman" w:cs="Times New Roman"/>
        </w:rPr>
        <w:t xml:space="preserve">MUA/P </w:t>
      </w:r>
      <w:r>
        <w:rPr>
          <w:rFonts w:ascii="Times New Roman" w:hAnsi="Times New Roman" w:cs="Times New Roman"/>
        </w:rPr>
        <w:t>means that an area has a shortage of primary care services.</w:t>
      </w:r>
      <w:r w:rsidR="005E069C">
        <w:rPr>
          <w:rFonts w:ascii="Times New Roman" w:hAnsi="Times New Roman" w:cs="Times New Roman"/>
        </w:rPr>
        <w:t xml:space="preserve"> </w:t>
      </w:r>
      <w:r>
        <w:rPr>
          <w:rFonts w:ascii="Times New Roman" w:hAnsi="Times New Roman" w:cs="Times New Roman"/>
        </w:rPr>
        <w:t>MUA is based on a geographic area while MUP focuses on a subset of the population within a geographic area that faces economic, cultural, and linguistic barriers to primary care (Department of Health &amp; Human Services [DHS], 2019).</w:t>
      </w:r>
      <w:r w:rsidR="005E069C">
        <w:rPr>
          <w:rFonts w:ascii="Times New Roman" w:hAnsi="Times New Roman" w:cs="Times New Roman"/>
        </w:rPr>
        <w:t xml:space="preserve"> </w:t>
      </w:r>
      <w:r>
        <w:rPr>
          <w:rFonts w:ascii="Times New Roman" w:hAnsi="Times New Roman" w:cs="Times New Roman"/>
        </w:rPr>
        <w:t>The difference between HPSA and MUA/P is that HPSA must be renewed every year while MUA/P never expires (Massachusetts Health Care Workforce Center).</w:t>
      </w:r>
      <w:r w:rsidR="005E069C">
        <w:rPr>
          <w:rFonts w:ascii="Times New Roman" w:hAnsi="Times New Roman" w:cs="Times New Roman"/>
        </w:rPr>
        <w:t xml:space="preserve"> </w:t>
      </w:r>
      <w:r>
        <w:rPr>
          <w:rFonts w:ascii="Times New Roman" w:hAnsi="Times New Roman" w:cs="Times New Roman"/>
        </w:rPr>
        <w:t>While student loan repayment programs are viewed as a potential solution to improve rural healthcare access, these programs generally include a wide array of areas and populations.</w:t>
      </w:r>
      <w:r w:rsidR="005E069C">
        <w:rPr>
          <w:rFonts w:ascii="Times New Roman" w:hAnsi="Times New Roman" w:cs="Times New Roman"/>
        </w:rPr>
        <w:t xml:space="preserve"> </w:t>
      </w:r>
      <w:r>
        <w:rPr>
          <w:rFonts w:ascii="Times New Roman" w:hAnsi="Times New Roman" w:cs="Times New Roman"/>
        </w:rPr>
        <w:t>However, student loan repayment programs that are entirely state funded tend to focus more on certain areas or populations.</w:t>
      </w:r>
      <w:r w:rsidR="00F643C2">
        <w:rPr>
          <w:rFonts w:ascii="Times New Roman" w:hAnsi="Times New Roman" w:cs="Times New Roman"/>
        </w:rPr>
        <w:t xml:space="preserve"> Essentially, </w:t>
      </w:r>
      <w:r w:rsidR="00E97D53">
        <w:rPr>
          <w:rFonts w:ascii="Times New Roman" w:hAnsi="Times New Roman" w:cs="Times New Roman"/>
        </w:rPr>
        <w:t xml:space="preserve">programs that </w:t>
      </w:r>
      <w:r w:rsidR="00FA2E57">
        <w:rPr>
          <w:rFonts w:ascii="Times New Roman" w:hAnsi="Times New Roman" w:cs="Times New Roman"/>
        </w:rPr>
        <w:t>are</w:t>
      </w:r>
      <w:r w:rsidR="00E97D53">
        <w:rPr>
          <w:rFonts w:ascii="Times New Roman" w:hAnsi="Times New Roman" w:cs="Times New Roman"/>
        </w:rPr>
        <w:t xml:space="preserve"> solely </w:t>
      </w:r>
      <w:r w:rsidR="00E17EAF">
        <w:rPr>
          <w:rFonts w:ascii="Times New Roman" w:hAnsi="Times New Roman" w:cs="Times New Roman"/>
        </w:rPr>
        <w:t xml:space="preserve">state funded </w:t>
      </w:r>
      <w:r w:rsidR="00567035">
        <w:rPr>
          <w:rFonts w:ascii="Times New Roman" w:hAnsi="Times New Roman" w:cs="Times New Roman"/>
        </w:rPr>
        <w:t xml:space="preserve">tend to </w:t>
      </w:r>
      <w:r w:rsidR="00E97D53">
        <w:rPr>
          <w:rFonts w:ascii="Times New Roman" w:hAnsi="Times New Roman" w:cs="Times New Roman"/>
        </w:rPr>
        <w:t>focus</w:t>
      </w:r>
      <w:r w:rsidR="00FA2E57">
        <w:rPr>
          <w:rFonts w:ascii="Times New Roman" w:hAnsi="Times New Roman" w:cs="Times New Roman"/>
        </w:rPr>
        <w:t xml:space="preserve"> </w:t>
      </w:r>
      <w:r w:rsidR="00E97D53">
        <w:rPr>
          <w:rFonts w:ascii="Times New Roman" w:hAnsi="Times New Roman" w:cs="Times New Roman"/>
        </w:rPr>
        <w:t xml:space="preserve">more on improving healthcare access in rural areas. </w:t>
      </w:r>
      <w:r>
        <w:rPr>
          <w:rFonts w:ascii="Times New Roman" w:hAnsi="Times New Roman" w:cs="Times New Roman"/>
        </w:rPr>
        <w:t>For instance, the Montana Rural Physician Incentive Program is</w:t>
      </w:r>
      <w:r w:rsidR="00CE2F4D">
        <w:rPr>
          <w:rFonts w:ascii="Times New Roman" w:hAnsi="Times New Roman" w:cs="Times New Roman"/>
        </w:rPr>
        <w:t xml:space="preserve"> a state funded program that is</w:t>
      </w:r>
      <w:r>
        <w:rPr>
          <w:rFonts w:ascii="Times New Roman" w:hAnsi="Times New Roman" w:cs="Times New Roman"/>
        </w:rPr>
        <w:t xml:space="preserve"> aimed at increasing the number of physicians in rural and MUA/P (Montana University System).</w:t>
      </w:r>
      <w:r w:rsidR="00E97D53">
        <w:rPr>
          <w:rFonts w:ascii="Times New Roman" w:hAnsi="Times New Roman" w:cs="Times New Roman"/>
        </w:rPr>
        <w:t xml:space="preserve"> </w:t>
      </w:r>
    </w:p>
    <w:p w:rsidR="00C44349" w:rsidRDefault="00C44349" w:rsidP="003066C8">
      <w:pPr>
        <w:spacing w:line="276" w:lineRule="auto"/>
        <w:rPr>
          <w:rFonts w:ascii="Times New Roman" w:hAnsi="Times New Roman" w:cs="Times New Roman"/>
        </w:rPr>
      </w:pPr>
    </w:p>
    <w:p w:rsidR="00C44349" w:rsidRDefault="00C44349" w:rsidP="003066C8">
      <w:pPr>
        <w:spacing w:line="276" w:lineRule="auto"/>
        <w:rPr>
          <w:rFonts w:ascii="Times New Roman" w:hAnsi="Times New Roman" w:cs="Times New Roman"/>
        </w:rPr>
      </w:pPr>
    </w:p>
    <w:p w:rsidR="003500E5" w:rsidRDefault="003500E5" w:rsidP="003066C8">
      <w:pPr>
        <w:spacing w:line="276" w:lineRule="auto"/>
        <w:rPr>
          <w:rFonts w:ascii="Times New Roman" w:hAnsi="Times New Roman" w:cs="Times New Roman"/>
        </w:rPr>
      </w:pPr>
      <w:r>
        <w:rPr>
          <w:rFonts w:ascii="Times New Roman" w:hAnsi="Times New Roman" w:cs="Times New Roman"/>
        </w:rPr>
        <w:lastRenderedPageBreak/>
        <w:t xml:space="preserve">Table </w:t>
      </w:r>
      <w:r w:rsidR="005E069C">
        <w:rPr>
          <w:rFonts w:ascii="Times New Roman" w:hAnsi="Times New Roman" w:cs="Times New Roman"/>
        </w:rPr>
        <w:t>1</w:t>
      </w:r>
      <w:r>
        <w:rPr>
          <w:rFonts w:ascii="Times New Roman" w:hAnsi="Times New Roman" w:cs="Times New Roman"/>
        </w:rPr>
        <w:t xml:space="preserve">: Total Number of States with State and Federal/State </w:t>
      </w:r>
      <w:r w:rsidR="00646796">
        <w:rPr>
          <w:rFonts w:ascii="Times New Roman" w:hAnsi="Times New Roman" w:cs="Times New Roman"/>
        </w:rPr>
        <w:t xml:space="preserve">Funded </w:t>
      </w:r>
      <w:r w:rsidR="00196141">
        <w:rPr>
          <w:rFonts w:ascii="Times New Roman" w:hAnsi="Times New Roman" w:cs="Times New Roman"/>
        </w:rPr>
        <w:t>Loan Repayment Programs</w:t>
      </w:r>
    </w:p>
    <w:p w:rsidR="00196141" w:rsidRPr="000C5B22" w:rsidRDefault="005F7DF6" w:rsidP="000C5B22">
      <w:pPr>
        <w:rPr>
          <w:rFonts w:ascii="Times New Roman" w:hAnsi="Times New Roman" w:cs="Times New Roman"/>
        </w:rPr>
      </w:pPr>
      <w:r>
        <w:rPr>
          <w:noProof/>
        </w:rPr>
        <w:drawing>
          <wp:inline distT="0" distB="0" distL="0" distR="0" wp14:anchorId="4D26E20E" wp14:editId="53626D26">
            <wp:extent cx="5943600" cy="3315335"/>
            <wp:effectExtent l="0" t="0" r="12700" b="12065"/>
            <wp:docPr id="796558990" name="Chart 1">
              <a:extLst xmlns:a="http://schemas.openxmlformats.org/drawingml/2006/main">
                <a:ext uri="{FF2B5EF4-FFF2-40B4-BE49-F238E27FC236}">
                  <a16:creationId xmlns:a16="http://schemas.microsoft.com/office/drawing/2014/main" id="{CC717C28-D8AC-D458-D161-B1D123D19D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6141" w:rsidRDefault="00196141" w:rsidP="00ED38FC">
      <w:pPr>
        <w:jc w:val="center"/>
        <w:rPr>
          <w:rFonts w:ascii="Times New Roman" w:hAnsi="Times New Roman" w:cs="Times New Roman"/>
          <w:b/>
          <w:bCs/>
          <w:sz w:val="28"/>
          <w:szCs w:val="28"/>
        </w:rPr>
      </w:pPr>
    </w:p>
    <w:p w:rsidR="00ED38FC" w:rsidRPr="00AC6298" w:rsidRDefault="00ED38FC" w:rsidP="00ED38FC">
      <w:pPr>
        <w:jc w:val="center"/>
        <w:rPr>
          <w:rFonts w:ascii="Times New Roman" w:hAnsi="Times New Roman" w:cs="Times New Roman"/>
          <w:b/>
          <w:bCs/>
          <w:sz w:val="28"/>
          <w:szCs w:val="28"/>
        </w:rPr>
      </w:pPr>
      <w:r w:rsidRPr="00AC6298">
        <w:rPr>
          <w:rFonts w:ascii="Times New Roman" w:hAnsi="Times New Roman" w:cs="Times New Roman"/>
          <w:b/>
          <w:bCs/>
          <w:sz w:val="28"/>
          <w:szCs w:val="28"/>
        </w:rPr>
        <w:t>Data</w:t>
      </w:r>
    </w:p>
    <w:p w:rsidR="00ED38FC" w:rsidRPr="005F444F" w:rsidRDefault="00ED38FC" w:rsidP="00ED38FC">
      <w:pPr>
        <w:jc w:val="center"/>
        <w:rPr>
          <w:rFonts w:ascii="Times New Roman" w:hAnsi="Times New Roman" w:cs="Times New Roman"/>
          <w:b/>
          <w:bCs/>
        </w:rPr>
      </w:pPr>
    </w:p>
    <w:p w:rsidR="00F53662" w:rsidRDefault="00A61CEE" w:rsidP="001C02B0">
      <w:pPr>
        <w:spacing w:line="480" w:lineRule="auto"/>
        <w:ind w:firstLine="720"/>
        <w:rPr>
          <w:rFonts w:ascii="Times New Roman" w:hAnsi="Times New Roman" w:cs="Times New Roman"/>
        </w:rPr>
      </w:pPr>
      <w:r>
        <w:rPr>
          <w:rFonts w:ascii="Times New Roman" w:hAnsi="Times New Roman" w:cs="Times New Roman"/>
        </w:rPr>
        <w:t xml:space="preserve">For my analysis, I collected data from </w:t>
      </w:r>
      <w:r w:rsidR="00ED38FC">
        <w:rPr>
          <w:rFonts w:ascii="Times New Roman" w:hAnsi="Times New Roman" w:cs="Times New Roman"/>
        </w:rPr>
        <w:t>2010 to 2019.</w:t>
      </w:r>
      <w:r w:rsidR="005E069C">
        <w:rPr>
          <w:rFonts w:ascii="Times New Roman" w:hAnsi="Times New Roman" w:cs="Times New Roman"/>
        </w:rPr>
        <w:t xml:space="preserve"> </w:t>
      </w:r>
      <w:r w:rsidR="004A54A3">
        <w:rPr>
          <w:rFonts w:ascii="Times New Roman" w:hAnsi="Times New Roman" w:cs="Times New Roman"/>
        </w:rPr>
        <w:t>I decided to collect data prior to COVID-19 in order to avoid potential confounds; specifically, the increased demand for healthcare professionals that result</w:t>
      </w:r>
      <w:r w:rsidR="000D20A9">
        <w:rPr>
          <w:rFonts w:ascii="Times New Roman" w:hAnsi="Times New Roman" w:cs="Times New Roman"/>
        </w:rPr>
        <w:t>ed</w:t>
      </w:r>
      <w:r w:rsidR="004A54A3">
        <w:rPr>
          <w:rFonts w:ascii="Times New Roman" w:hAnsi="Times New Roman" w:cs="Times New Roman"/>
        </w:rPr>
        <w:t xml:space="preserve"> </w:t>
      </w:r>
      <w:r w:rsidR="000D20A9">
        <w:rPr>
          <w:rFonts w:ascii="Times New Roman" w:hAnsi="Times New Roman" w:cs="Times New Roman"/>
        </w:rPr>
        <w:t>from</w:t>
      </w:r>
      <w:r w:rsidR="004A54A3">
        <w:rPr>
          <w:rFonts w:ascii="Times New Roman" w:hAnsi="Times New Roman" w:cs="Times New Roman"/>
        </w:rPr>
        <w:t xml:space="preserve"> the pandemic.</w:t>
      </w:r>
      <w:r w:rsidR="005E069C">
        <w:rPr>
          <w:rFonts w:ascii="Times New Roman" w:hAnsi="Times New Roman" w:cs="Times New Roman"/>
        </w:rPr>
        <w:t xml:space="preserve"> </w:t>
      </w:r>
      <w:r w:rsidR="00ED38FC">
        <w:rPr>
          <w:rFonts w:ascii="Times New Roman" w:hAnsi="Times New Roman" w:cs="Times New Roman"/>
        </w:rPr>
        <w:t>Furthermore, my dataset includes data from all of the fifty states with a mixture of state and county level data.</w:t>
      </w:r>
      <w:r w:rsidR="005E069C">
        <w:rPr>
          <w:rFonts w:ascii="Times New Roman" w:hAnsi="Times New Roman" w:cs="Times New Roman"/>
        </w:rPr>
        <w:t xml:space="preserve"> </w:t>
      </w:r>
      <w:r w:rsidR="00ED38FC">
        <w:rPr>
          <w:rFonts w:ascii="Times New Roman" w:hAnsi="Times New Roman" w:cs="Times New Roman"/>
        </w:rPr>
        <w:t>The dependent variables in my regression model</w:t>
      </w:r>
      <w:r w:rsidR="003B3B0C">
        <w:rPr>
          <w:rFonts w:ascii="Times New Roman" w:hAnsi="Times New Roman" w:cs="Times New Roman"/>
        </w:rPr>
        <w:t>s</w:t>
      </w:r>
      <w:r w:rsidR="00ED38FC">
        <w:rPr>
          <w:rFonts w:ascii="Times New Roman" w:hAnsi="Times New Roman" w:cs="Times New Roman"/>
        </w:rPr>
        <w:t xml:space="preserve"> include the number of physicians, the number of primary care physicians, </w:t>
      </w:r>
      <w:r w:rsidR="009571DF">
        <w:rPr>
          <w:rFonts w:ascii="Times New Roman" w:hAnsi="Times New Roman" w:cs="Times New Roman"/>
        </w:rPr>
        <w:t xml:space="preserve">preventable hospital stays, </w:t>
      </w:r>
      <w:r w:rsidR="00ED38FC">
        <w:rPr>
          <w:rFonts w:ascii="Times New Roman" w:hAnsi="Times New Roman" w:cs="Times New Roman"/>
        </w:rPr>
        <w:t>and the death rate.</w:t>
      </w:r>
      <w:r w:rsidR="005E069C">
        <w:rPr>
          <w:rFonts w:ascii="Times New Roman" w:hAnsi="Times New Roman" w:cs="Times New Roman"/>
        </w:rPr>
        <w:t xml:space="preserve"> </w:t>
      </w:r>
      <w:r w:rsidR="00ED38FC">
        <w:rPr>
          <w:rFonts w:ascii="Times New Roman" w:hAnsi="Times New Roman" w:cs="Times New Roman"/>
        </w:rPr>
        <w:t xml:space="preserve">Data </w:t>
      </w:r>
      <w:r w:rsidR="003B3B0C">
        <w:rPr>
          <w:rFonts w:ascii="Times New Roman" w:hAnsi="Times New Roman" w:cs="Times New Roman"/>
        </w:rPr>
        <w:t xml:space="preserve">for the number of physicians, the number of primary care physicians, and total deaths </w:t>
      </w:r>
      <w:r w:rsidR="00ED38FC">
        <w:rPr>
          <w:rFonts w:ascii="Times New Roman" w:hAnsi="Times New Roman" w:cs="Times New Roman"/>
        </w:rPr>
        <w:t xml:space="preserve">at the county level </w:t>
      </w:r>
      <w:r w:rsidR="003B3B0C">
        <w:rPr>
          <w:rFonts w:ascii="Times New Roman" w:hAnsi="Times New Roman" w:cs="Times New Roman"/>
        </w:rPr>
        <w:t xml:space="preserve">were </w:t>
      </w:r>
      <w:r w:rsidR="00ED38FC">
        <w:rPr>
          <w:rFonts w:ascii="Times New Roman" w:hAnsi="Times New Roman" w:cs="Times New Roman"/>
        </w:rPr>
        <w:t>obtained from the Area Health Resource Files</w:t>
      </w:r>
      <w:r w:rsidR="00887EB6">
        <w:rPr>
          <w:rFonts w:ascii="Times New Roman" w:hAnsi="Times New Roman" w:cs="Times New Roman"/>
        </w:rPr>
        <w:t xml:space="preserve"> (AHRF)</w:t>
      </w:r>
      <w:r w:rsidR="00ED38FC">
        <w:rPr>
          <w:rFonts w:ascii="Times New Roman" w:hAnsi="Times New Roman" w:cs="Times New Roman"/>
        </w:rPr>
        <w:t>.</w:t>
      </w:r>
      <w:r w:rsidR="005E069C">
        <w:rPr>
          <w:rFonts w:ascii="Times New Roman" w:hAnsi="Times New Roman" w:cs="Times New Roman"/>
        </w:rPr>
        <w:t xml:space="preserve"> </w:t>
      </w:r>
      <w:r w:rsidR="00775807">
        <w:rPr>
          <w:rFonts w:ascii="Times New Roman" w:hAnsi="Times New Roman" w:cs="Times New Roman"/>
        </w:rPr>
        <w:t xml:space="preserve">The physicians variable was calculated by </w:t>
      </w:r>
      <w:r w:rsidR="005E21AF">
        <w:rPr>
          <w:rFonts w:ascii="Times New Roman" w:hAnsi="Times New Roman" w:cs="Times New Roman"/>
        </w:rPr>
        <w:t>adding</w:t>
      </w:r>
      <w:r w:rsidR="00775807">
        <w:rPr>
          <w:rFonts w:ascii="Times New Roman" w:hAnsi="Times New Roman" w:cs="Times New Roman"/>
        </w:rPr>
        <w:t xml:space="preserve"> the total number of </w:t>
      </w:r>
      <w:r w:rsidR="00C12CB3">
        <w:rPr>
          <w:rFonts w:ascii="Times New Roman" w:hAnsi="Times New Roman" w:cs="Times New Roman"/>
        </w:rPr>
        <w:t>doctors of medicine (</w:t>
      </w:r>
      <w:r w:rsidR="00775807">
        <w:rPr>
          <w:rFonts w:ascii="Times New Roman" w:hAnsi="Times New Roman" w:cs="Times New Roman"/>
        </w:rPr>
        <w:t>MDs</w:t>
      </w:r>
      <w:r w:rsidR="00C12CB3">
        <w:rPr>
          <w:rFonts w:ascii="Times New Roman" w:hAnsi="Times New Roman" w:cs="Times New Roman"/>
        </w:rPr>
        <w:t>)</w:t>
      </w:r>
      <w:r w:rsidR="00775807">
        <w:rPr>
          <w:rFonts w:ascii="Times New Roman" w:hAnsi="Times New Roman" w:cs="Times New Roman"/>
        </w:rPr>
        <w:t xml:space="preserve"> and </w:t>
      </w:r>
      <w:r w:rsidR="00C12CB3">
        <w:rPr>
          <w:rFonts w:ascii="Times New Roman" w:hAnsi="Times New Roman" w:cs="Times New Roman"/>
        </w:rPr>
        <w:t>doctors of osteopathic medicine (</w:t>
      </w:r>
      <w:r w:rsidR="00775807">
        <w:rPr>
          <w:rFonts w:ascii="Times New Roman" w:hAnsi="Times New Roman" w:cs="Times New Roman"/>
        </w:rPr>
        <w:t>D</w:t>
      </w:r>
      <w:r w:rsidR="00E1536E">
        <w:rPr>
          <w:rFonts w:ascii="Times New Roman" w:hAnsi="Times New Roman" w:cs="Times New Roman"/>
        </w:rPr>
        <w:t>O</w:t>
      </w:r>
      <w:r w:rsidR="00775807">
        <w:rPr>
          <w:rFonts w:ascii="Times New Roman" w:hAnsi="Times New Roman" w:cs="Times New Roman"/>
        </w:rPr>
        <w:t>s</w:t>
      </w:r>
      <w:r w:rsidR="00C12CB3">
        <w:rPr>
          <w:rFonts w:ascii="Times New Roman" w:hAnsi="Times New Roman" w:cs="Times New Roman"/>
        </w:rPr>
        <w:t>)</w:t>
      </w:r>
      <w:r w:rsidR="00775807">
        <w:rPr>
          <w:rFonts w:ascii="Times New Roman" w:hAnsi="Times New Roman" w:cs="Times New Roman"/>
        </w:rPr>
        <w:t xml:space="preserve"> in each county. </w:t>
      </w:r>
      <w:r w:rsidR="00047BFA">
        <w:rPr>
          <w:rFonts w:ascii="Times New Roman" w:hAnsi="Times New Roman" w:cs="Times New Roman"/>
        </w:rPr>
        <w:t xml:space="preserve">The primary care physicians variable </w:t>
      </w:r>
      <w:r w:rsidR="005E21AF">
        <w:rPr>
          <w:rFonts w:ascii="Times New Roman" w:hAnsi="Times New Roman" w:cs="Times New Roman"/>
        </w:rPr>
        <w:t>is measured as the total number of primary care physicians in a county</w:t>
      </w:r>
      <w:r>
        <w:rPr>
          <w:rFonts w:ascii="Times New Roman" w:hAnsi="Times New Roman" w:cs="Times New Roman"/>
        </w:rPr>
        <w:t>. The death rate variable was computed as the total deaths divided by the county population and then multiplied by 100,000.</w:t>
      </w:r>
      <w:r w:rsidR="005E069C">
        <w:rPr>
          <w:rFonts w:ascii="Times New Roman" w:hAnsi="Times New Roman" w:cs="Times New Roman"/>
        </w:rPr>
        <w:t xml:space="preserve"> </w:t>
      </w:r>
      <w:r w:rsidR="00C12CB3">
        <w:rPr>
          <w:rFonts w:ascii="Times New Roman" w:hAnsi="Times New Roman" w:cs="Times New Roman"/>
        </w:rPr>
        <w:t xml:space="preserve">Therefore, the death rate is measured as the number </w:t>
      </w:r>
      <w:r w:rsidR="00C12CB3">
        <w:rPr>
          <w:rFonts w:ascii="Times New Roman" w:hAnsi="Times New Roman" w:cs="Times New Roman"/>
        </w:rPr>
        <w:lastRenderedPageBreak/>
        <w:t>of deaths per 100,000 people.</w:t>
      </w:r>
      <w:r w:rsidR="005E069C">
        <w:rPr>
          <w:rFonts w:ascii="Times New Roman" w:hAnsi="Times New Roman" w:cs="Times New Roman"/>
        </w:rPr>
        <w:t xml:space="preserve"> </w:t>
      </w:r>
      <w:r w:rsidR="00C12CB3">
        <w:rPr>
          <w:rFonts w:ascii="Times New Roman" w:hAnsi="Times New Roman" w:cs="Times New Roman"/>
        </w:rPr>
        <w:t>D</w:t>
      </w:r>
      <w:r w:rsidR="005E21AF">
        <w:rPr>
          <w:rFonts w:ascii="Times New Roman" w:hAnsi="Times New Roman" w:cs="Times New Roman"/>
        </w:rPr>
        <w:t>ata pertaining to p</w:t>
      </w:r>
      <w:r w:rsidR="00433736">
        <w:rPr>
          <w:rFonts w:ascii="Times New Roman" w:hAnsi="Times New Roman" w:cs="Times New Roman"/>
        </w:rPr>
        <w:t>reventable hospital stays was obtained from the County Health Rankings and is at the county level.</w:t>
      </w:r>
      <w:r w:rsidR="005E069C">
        <w:rPr>
          <w:rFonts w:ascii="Times New Roman" w:hAnsi="Times New Roman" w:cs="Times New Roman"/>
        </w:rPr>
        <w:t xml:space="preserve"> </w:t>
      </w:r>
      <w:r w:rsidR="001C02B0">
        <w:rPr>
          <w:rFonts w:ascii="Times New Roman" w:hAnsi="Times New Roman" w:cs="Times New Roman"/>
        </w:rPr>
        <w:t xml:space="preserve">County </w:t>
      </w:r>
      <w:r w:rsidR="00CE2C6D">
        <w:rPr>
          <w:rFonts w:ascii="Times New Roman" w:hAnsi="Times New Roman" w:cs="Times New Roman"/>
        </w:rPr>
        <w:t>H</w:t>
      </w:r>
      <w:r w:rsidR="001C02B0">
        <w:rPr>
          <w:rFonts w:ascii="Times New Roman" w:hAnsi="Times New Roman" w:cs="Times New Roman"/>
        </w:rPr>
        <w:t xml:space="preserve">ealth </w:t>
      </w:r>
      <w:r w:rsidR="00CE2C6D">
        <w:rPr>
          <w:rFonts w:ascii="Times New Roman" w:hAnsi="Times New Roman" w:cs="Times New Roman"/>
        </w:rPr>
        <w:t>R</w:t>
      </w:r>
      <w:r w:rsidR="001C02B0">
        <w:rPr>
          <w:rFonts w:ascii="Times New Roman" w:hAnsi="Times New Roman" w:cs="Times New Roman"/>
        </w:rPr>
        <w:t>ankings describes its most recent data as the rate of hospital stays for ambulatory-care sensitive conditions per 100,000 Medicare enrollees.</w:t>
      </w:r>
      <w:r w:rsidR="005E069C">
        <w:rPr>
          <w:rFonts w:ascii="Times New Roman" w:hAnsi="Times New Roman" w:cs="Times New Roman"/>
        </w:rPr>
        <w:t xml:space="preserve"> </w:t>
      </w:r>
      <w:r w:rsidR="001C02B0">
        <w:rPr>
          <w:rFonts w:ascii="Times New Roman" w:hAnsi="Times New Roman" w:cs="Times New Roman"/>
        </w:rPr>
        <w:t>P</w:t>
      </w:r>
      <w:r w:rsidR="00F53662" w:rsidRPr="00F53662">
        <w:rPr>
          <w:rFonts w:ascii="Times New Roman" w:hAnsi="Times New Roman" w:cs="Times New Roman"/>
        </w:rPr>
        <w:t>rior to 2019, this rate was measured per 1,000 Medicare enrollees and included hospitalizations for</w:t>
      </w:r>
      <w:r w:rsidR="00814F48">
        <w:rPr>
          <w:rFonts w:ascii="Times New Roman" w:hAnsi="Times New Roman" w:cs="Times New Roman"/>
        </w:rPr>
        <w:t xml:space="preserve"> a wider array of</w:t>
      </w:r>
      <w:r w:rsidR="00D77BC1">
        <w:rPr>
          <w:rFonts w:ascii="Times New Roman" w:hAnsi="Times New Roman" w:cs="Times New Roman"/>
        </w:rPr>
        <w:t xml:space="preserve"> </w:t>
      </w:r>
      <w:r w:rsidR="00F53662" w:rsidRPr="00F53662">
        <w:rPr>
          <w:rFonts w:ascii="Times New Roman" w:hAnsi="Times New Roman" w:cs="Times New Roman"/>
        </w:rPr>
        <w:t>conditions</w:t>
      </w:r>
      <w:r w:rsidR="001044F1">
        <w:rPr>
          <w:rFonts w:ascii="Times New Roman" w:hAnsi="Times New Roman" w:cs="Times New Roman"/>
        </w:rPr>
        <w:t>,</w:t>
      </w:r>
      <w:r w:rsidR="00F53662" w:rsidRPr="00F53662">
        <w:rPr>
          <w:rFonts w:ascii="Times New Roman" w:hAnsi="Times New Roman" w:cs="Times New Roman"/>
        </w:rPr>
        <w:t xml:space="preserve"> </w:t>
      </w:r>
      <w:r w:rsidR="00814F48">
        <w:rPr>
          <w:rFonts w:ascii="Times New Roman" w:hAnsi="Times New Roman" w:cs="Times New Roman"/>
        </w:rPr>
        <w:t>including</w:t>
      </w:r>
      <w:r w:rsidR="00F53662" w:rsidRPr="00F53662">
        <w:rPr>
          <w:rFonts w:ascii="Times New Roman" w:hAnsi="Times New Roman" w:cs="Times New Roman"/>
        </w:rPr>
        <w:t xml:space="preserve"> chronic obstructive pulmonary disease, congestive heart failure, and hypertension</w:t>
      </w:r>
      <w:r w:rsidR="00F53662">
        <w:rPr>
          <w:rFonts w:ascii="Times New Roman" w:hAnsi="Times New Roman" w:cs="Times New Roman"/>
        </w:rPr>
        <w:t xml:space="preserve"> (County Health Rankings, 2023).</w:t>
      </w:r>
      <w:r w:rsidR="005E069C">
        <w:rPr>
          <w:rFonts w:ascii="Times New Roman" w:hAnsi="Times New Roman" w:cs="Times New Roman"/>
        </w:rPr>
        <w:t xml:space="preserve"> </w:t>
      </w:r>
      <w:r w:rsidR="001C02B0">
        <w:rPr>
          <w:rFonts w:ascii="Times New Roman" w:hAnsi="Times New Roman" w:cs="Times New Roman"/>
        </w:rPr>
        <w:t xml:space="preserve">Due to </w:t>
      </w:r>
      <w:r w:rsidR="00D77BC1">
        <w:rPr>
          <w:rFonts w:ascii="Times New Roman" w:hAnsi="Times New Roman" w:cs="Times New Roman"/>
        </w:rPr>
        <w:t xml:space="preserve">definitional </w:t>
      </w:r>
      <w:r w:rsidR="001C02B0">
        <w:rPr>
          <w:rFonts w:ascii="Times New Roman" w:hAnsi="Times New Roman" w:cs="Times New Roman"/>
        </w:rPr>
        <w:t xml:space="preserve">changes </w:t>
      </w:r>
      <w:r w:rsidR="00D77BC1">
        <w:rPr>
          <w:rFonts w:ascii="Times New Roman" w:hAnsi="Times New Roman" w:cs="Times New Roman"/>
        </w:rPr>
        <w:t>and changes in how the</w:t>
      </w:r>
      <w:r w:rsidR="001C02B0">
        <w:rPr>
          <w:rFonts w:ascii="Times New Roman" w:hAnsi="Times New Roman" w:cs="Times New Roman"/>
        </w:rPr>
        <w:t xml:space="preserve"> rate of hospital stays </w:t>
      </w:r>
      <w:r w:rsidR="00D77BC1">
        <w:rPr>
          <w:rFonts w:ascii="Times New Roman" w:hAnsi="Times New Roman" w:cs="Times New Roman"/>
        </w:rPr>
        <w:t>was calculated</w:t>
      </w:r>
      <w:r w:rsidR="001C02B0">
        <w:rPr>
          <w:rFonts w:ascii="Times New Roman" w:hAnsi="Times New Roman" w:cs="Times New Roman"/>
        </w:rPr>
        <w:t xml:space="preserve">, </w:t>
      </w:r>
      <w:r w:rsidR="00F53662">
        <w:rPr>
          <w:rFonts w:ascii="Times New Roman" w:hAnsi="Times New Roman" w:cs="Times New Roman"/>
        </w:rPr>
        <w:t>my regression model for preventable hospital stays was run using years 2010-2018.</w:t>
      </w:r>
    </w:p>
    <w:p w:rsidR="001100B0" w:rsidRDefault="00ED38FC" w:rsidP="00A409C6">
      <w:pPr>
        <w:spacing w:line="480" w:lineRule="auto"/>
        <w:ind w:firstLine="720"/>
        <w:rPr>
          <w:rFonts w:ascii="Times New Roman" w:hAnsi="Times New Roman" w:cs="Times New Roman"/>
        </w:rPr>
      </w:pPr>
      <w:r>
        <w:rPr>
          <w:rFonts w:ascii="Times New Roman" w:hAnsi="Times New Roman" w:cs="Times New Roman"/>
        </w:rPr>
        <w:t xml:space="preserve">My independent variables of interest include my </w:t>
      </w:r>
      <w:r w:rsidR="003F4917">
        <w:rPr>
          <w:rFonts w:ascii="Times New Roman" w:hAnsi="Times New Roman" w:cs="Times New Roman"/>
        </w:rPr>
        <w:t>policy variables that are differentiated based upon their funding</w:t>
      </w:r>
      <w:r w:rsidR="00617481">
        <w:rPr>
          <w:rFonts w:ascii="Times New Roman" w:hAnsi="Times New Roman" w:cs="Times New Roman"/>
        </w:rPr>
        <w:t xml:space="preserve"> source</w:t>
      </w:r>
      <w:r>
        <w:rPr>
          <w:rFonts w:ascii="Times New Roman" w:hAnsi="Times New Roman" w:cs="Times New Roman"/>
        </w:rPr>
        <w:t>.</w:t>
      </w:r>
      <w:r w:rsidR="005E069C">
        <w:rPr>
          <w:rFonts w:ascii="Times New Roman" w:hAnsi="Times New Roman" w:cs="Times New Roman"/>
        </w:rPr>
        <w:t xml:space="preserve"> </w:t>
      </w:r>
      <w:r>
        <w:rPr>
          <w:rFonts w:ascii="Times New Roman" w:hAnsi="Times New Roman" w:cs="Times New Roman"/>
        </w:rPr>
        <w:t xml:space="preserve">The policy state variable </w:t>
      </w:r>
      <w:r w:rsidR="002025A4">
        <w:rPr>
          <w:rFonts w:ascii="Times New Roman" w:hAnsi="Times New Roman" w:cs="Times New Roman"/>
        </w:rPr>
        <w:t xml:space="preserve">referred to as </w:t>
      </w:r>
      <w:proofErr w:type="spellStart"/>
      <w:r w:rsidR="002025A4">
        <w:rPr>
          <w:rFonts w:ascii="Times New Roman" w:hAnsi="Times New Roman" w:cs="Times New Roman"/>
        </w:rPr>
        <w:t>policy_st</w:t>
      </w:r>
      <w:proofErr w:type="spellEnd"/>
      <w:r w:rsidR="002025A4">
        <w:rPr>
          <w:rFonts w:ascii="Times New Roman" w:hAnsi="Times New Roman" w:cs="Times New Roman"/>
        </w:rPr>
        <w:t xml:space="preserve"> </w:t>
      </w:r>
      <w:r>
        <w:rPr>
          <w:rFonts w:ascii="Times New Roman" w:hAnsi="Times New Roman" w:cs="Times New Roman"/>
        </w:rPr>
        <w:t xml:space="preserve">is a binary variable that indicates if a state has a </w:t>
      </w:r>
      <w:r w:rsidR="005E21AF">
        <w:rPr>
          <w:rFonts w:ascii="Times New Roman" w:hAnsi="Times New Roman" w:cs="Times New Roman"/>
        </w:rPr>
        <w:t>student loan repayment program</w:t>
      </w:r>
      <w:r>
        <w:rPr>
          <w:rFonts w:ascii="Times New Roman" w:hAnsi="Times New Roman" w:cs="Times New Roman"/>
        </w:rPr>
        <w:t xml:space="preserve"> funded </w:t>
      </w:r>
      <w:r w:rsidR="003F4917">
        <w:rPr>
          <w:rFonts w:ascii="Times New Roman" w:hAnsi="Times New Roman" w:cs="Times New Roman"/>
        </w:rPr>
        <w:t>entirely</w:t>
      </w:r>
      <w:r>
        <w:rPr>
          <w:rFonts w:ascii="Times New Roman" w:hAnsi="Times New Roman" w:cs="Times New Roman"/>
        </w:rPr>
        <w:t xml:space="preserve"> by state funds.</w:t>
      </w:r>
      <w:r w:rsidR="005E069C">
        <w:rPr>
          <w:rFonts w:ascii="Times New Roman" w:hAnsi="Times New Roman" w:cs="Times New Roman"/>
        </w:rPr>
        <w:t xml:space="preserve"> </w:t>
      </w:r>
      <w:r>
        <w:rPr>
          <w:rFonts w:ascii="Times New Roman" w:hAnsi="Times New Roman" w:cs="Times New Roman"/>
        </w:rPr>
        <w:t>The policy federal/state variable</w:t>
      </w:r>
      <w:r w:rsidR="002025A4">
        <w:rPr>
          <w:rFonts w:ascii="Times New Roman" w:hAnsi="Times New Roman" w:cs="Times New Roman"/>
        </w:rPr>
        <w:t xml:space="preserve"> referred to as </w:t>
      </w:r>
      <w:proofErr w:type="spellStart"/>
      <w:r w:rsidR="002025A4">
        <w:rPr>
          <w:rFonts w:ascii="Times New Roman" w:hAnsi="Times New Roman" w:cs="Times New Roman"/>
        </w:rPr>
        <w:t>policy_fs</w:t>
      </w:r>
      <w:proofErr w:type="spellEnd"/>
      <w:r>
        <w:rPr>
          <w:rFonts w:ascii="Times New Roman" w:hAnsi="Times New Roman" w:cs="Times New Roman"/>
        </w:rPr>
        <w:t xml:space="preserve"> is also a binary variable and it indicates if a state has a </w:t>
      </w:r>
      <w:r w:rsidR="00FF5000">
        <w:rPr>
          <w:rFonts w:ascii="Times New Roman" w:hAnsi="Times New Roman" w:cs="Times New Roman"/>
        </w:rPr>
        <w:t>loan repayment program</w:t>
      </w:r>
      <w:r>
        <w:rPr>
          <w:rFonts w:ascii="Times New Roman" w:hAnsi="Times New Roman" w:cs="Times New Roman"/>
        </w:rPr>
        <w:t xml:space="preserve"> that is funded by a combination of federal and state funds.</w:t>
      </w:r>
      <w:r w:rsidR="005E069C">
        <w:rPr>
          <w:rFonts w:ascii="Times New Roman" w:hAnsi="Times New Roman" w:cs="Times New Roman"/>
        </w:rPr>
        <w:t xml:space="preserve"> </w:t>
      </w:r>
      <w:r w:rsidR="003F4917">
        <w:rPr>
          <w:rFonts w:ascii="Times New Roman" w:hAnsi="Times New Roman" w:cs="Times New Roman"/>
        </w:rPr>
        <w:t xml:space="preserve">Tables </w:t>
      </w:r>
      <w:r w:rsidR="00232FC5">
        <w:rPr>
          <w:rFonts w:ascii="Times New Roman" w:hAnsi="Times New Roman" w:cs="Times New Roman"/>
        </w:rPr>
        <w:t>A1</w:t>
      </w:r>
      <w:r w:rsidR="003F4917">
        <w:rPr>
          <w:rFonts w:ascii="Times New Roman" w:hAnsi="Times New Roman" w:cs="Times New Roman"/>
        </w:rPr>
        <w:t xml:space="preserve"> and </w:t>
      </w:r>
      <w:r w:rsidR="00232FC5">
        <w:rPr>
          <w:rFonts w:ascii="Times New Roman" w:hAnsi="Times New Roman" w:cs="Times New Roman"/>
        </w:rPr>
        <w:t>A2</w:t>
      </w:r>
      <w:r w:rsidR="003F4917">
        <w:rPr>
          <w:rFonts w:ascii="Times New Roman" w:hAnsi="Times New Roman" w:cs="Times New Roman"/>
        </w:rPr>
        <w:t xml:space="preserve"> specify which states have a state funded or federal/state funded program.</w:t>
      </w:r>
      <w:r w:rsidR="00632C0E">
        <w:rPr>
          <w:rFonts w:ascii="Times New Roman" w:hAnsi="Times New Roman" w:cs="Times New Roman"/>
        </w:rPr>
        <w:t xml:space="preserve"> </w:t>
      </w:r>
      <w:r w:rsidR="00A61CEE">
        <w:rPr>
          <w:rFonts w:ascii="Times New Roman" w:hAnsi="Times New Roman" w:cs="Times New Roman"/>
        </w:rPr>
        <w:t xml:space="preserve">Throughout 2010-2019, several states adopted </w:t>
      </w:r>
      <w:r w:rsidR="00FF5000">
        <w:rPr>
          <w:rFonts w:ascii="Times New Roman" w:hAnsi="Times New Roman" w:cs="Times New Roman"/>
        </w:rPr>
        <w:t>loan repayment programs</w:t>
      </w:r>
      <w:r w:rsidR="00A61CEE">
        <w:rPr>
          <w:rFonts w:ascii="Times New Roman" w:hAnsi="Times New Roman" w:cs="Times New Roman"/>
        </w:rPr>
        <w:t xml:space="preserve"> </w:t>
      </w:r>
      <w:r w:rsidR="00FF5000">
        <w:rPr>
          <w:rFonts w:ascii="Times New Roman" w:hAnsi="Times New Roman" w:cs="Times New Roman"/>
        </w:rPr>
        <w:t xml:space="preserve">that are state or </w:t>
      </w:r>
      <w:r w:rsidR="00A61CEE">
        <w:rPr>
          <w:rFonts w:ascii="Times New Roman" w:hAnsi="Times New Roman" w:cs="Times New Roman"/>
        </w:rPr>
        <w:t>federal/state</w:t>
      </w:r>
      <w:r w:rsidR="00FF5000">
        <w:rPr>
          <w:rFonts w:ascii="Times New Roman" w:hAnsi="Times New Roman" w:cs="Times New Roman"/>
        </w:rPr>
        <w:t xml:space="preserve"> funded</w:t>
      </w:r>
      <w:r w:rsidR="00A61CEE">
        <w:rPr>
          <w:rFonts w:ascii="Times New Roman" w:hAnsi="Times New Roman" w:cs="Times New Roman"/>
        </w:rPr>
        <w:t>.</w:t>
      </w:r>
      <w:r w:rsidR="005E069C">
        <w:rPr>
          <w:rFonts w:ascii="Times New Roman" w:hAnsi="Times New Roman" w:cs="Times New Roman"/>
        </w:rPr>
        <w:t xml:space="preserve"> </w:t>
      </w:r>
      <w:r w:rsidR="00A61CEE">
        <w:rPr>
          <w:rFonts w:ascii="Times New Roman" w:hAnsi="Times New Roman" w:cs="Times New Roman"/>
        </w:rPr>
        <w:t xml:space="preserve">Additionally, some states were unable to fund their state or federal/state </w:t>
      </w:r>
      <w:r w:rsidR="00E95AEC">
        <w:rPr>
          <w:rFonts w:ascii="Times New Roman" w:hAnsi="Times New Roman" w:cs="Times New Roman"/>
        </w:rPr>
        <w:t>loan repayment programs</w:t>
      </w:r>
      <w:r w:rsidR="00A61CEE">
        <w:rPr>
          <w:rFonts w:ascii="Times New Roman" w:hAnsi="Times New Roman" w:cs="Times New Roman"/>
        </w:rPr>
        <w:t>; therefore, these states were not treated</w:t>
      </w:r>
      <w:r w:rsidR="005E21AF">
        <w:rPr>
          <w:rFonts w:ascii="Times New Roman" w:hAnsi="Times New Roman" w:cs="Times New Roman"/>
        </w:rPr>
        <w:t xml:space="preserve"> during the entirety of this time span</w:t>
      </w:r>
      <w:r w:rsidR="00A61CEE">
        <w:rPr>
          <w:rFonts w:ascii="Times New Roman" w:hAnsi="Times New Roman" w:cs="Times New Roman"/>
        </w:rPr>
        <w:t>.</w:t>
      </w:r>
      <w:r w:rsidR="005E069C">
        <w:rPr>
          <w:rFonts w:ascii="Times New Roman" w:hAnsi="Times New Roman" w:cs="Times New Roman"/>
        </w:rPr>
        <w:t xml:space="preserve"> </w:t>
      </w:r>
      <w:r w:rsidR="00C12CB3">
        <w:rPr>
          <w:rFonts w:ascii="Times New Roman" w:hAnsi="Times New Roman" w:cs="Times New Roman"/>
        </w:rPr>
        <w:t xml:space="preserve">Some </w:t>
      </w:r>
      <w:r w:rsidR="0069278F">
        <w:rPr>
          <w:rFonts w:ascii="Times New Roman" w:hAnsi="Times New Roman" w:cs="Times New Roman"/>
        </w:rPr>
        <w:t xml:space="preserve">states have </w:t>
      </w:r>
      <w:r w:rsidR="005E21AF">
        <w:rPr>
          <w:rFonts w:ascii="Times New Roman" w:hAnsi="Times New Roman" w:cs="Times New Roman"/>
        </w:rPr>
        <w:t>adopt</w:t>
      </w:r>
      <w:r w:rsidR="003F4917">
        <w:rPr>
          <w:rFonts w:ascii="Times New Roman" w:hAnsi="Times New Roman" w:cs="Times New Roman"/>
        </w:rPr>
        <w:t>ed</w:t>
      </w:r>
      <w:r w:rsidR="005E21AF">
        <w:rPr>
          <w:rFonts w:ascii="Times New Roman" w:hAnsi="Times New Roman" w:cs="Times New Roman"/>
        </w:rPr>
        <w:t xml:space="preserve"> </w:t>
      </w:r>
      <w:r w:rsidR="0069278F">
        <w:rPr>
          <w:rFonts w:ascii="Times New Roman" w:hAnsi="Times New Roman" w:cs="Times New Roman"/>
        </w:rPr>
        <w:t xml:space="preserve">both a state </w:t>
      </w:r>
      <w:r w:rsidR="00B60306">
        <w:rPr>
          <w:rFonts w:ascii="Times New Roman" w:hAnsi="Times New Roman" w:cs="Times New Roman"/>
        </w:rPr>
        <w:t xml:space="preserve">funded </w:t>
      </w:r>
      <w:r w:rsidR="005E21AF">
        <w:rPr>
          <w:rFonts w:ascii="Times New Roman" w:hAnsi="Times New Roman" w:cs="Times New Roman"/>
        </w:rPr>
        <w:t xml:space="preserve">and </w:t>
      </w:r>
      <w:r w:rsidR="00CE2C6D">
        <w:rPr>
          <w:rFonts w:ascii="Times New Roman" w:hAnsi="Times New Roman" w:cs="Times New Roman"/>
        </w:rPr>
        <w:t xml:space="preserve">a </w:t>
      </w:r>
      <w:r w:rsidR="0069278F">
        <w:rPr>
          <w:rFonts w:ascii="Times New Roman" w:hAnsi="Times New Roman" w:cs="Times New Roman"/>
        </w:rPr>
        <w:t xml:space="preserve">federal/state </w:t>
      </w:r>
      <w:r w:rsidR="00B60306">
        <w:rPr>
          <w:rFonts w:ascii="Times New Roman" w:hAnsi="Times New Roman" w:cs="Times New Roman"/>
        </w:rPr>
        <w:t>funded loan repayment program</w:t>
      </w:r>
      <w:r w:rsidR="0069278F">
        <w:rPr>
          <w:rFonts w:ascii="Times New Roman" w:hAnsi="Times New Roman" w:cs="Times New Roman"/>
        </w:rPr>
        <w:t>.</w:t>
      </w:r>
      <w:r w:rsidR="005E069C">
        <w:rPr>
          <w:rFonts w:ascii="Times New Roman" w:hAnsi="Times New Roman" w:cs="Times New Roman"/>
        </w:rPr>
        <w:t xml:space="preserve"> </w:t>
      </w:r>
      <w:r w:rsidR="00A409C6">
        <w:rPr>
          <w:rFonts w:ascii="Times New Roman" w:hAnsi="Times New Roman" w:cs="Times New Roman"/>
        </w:rPr>
        <w:t xml:space="preserve">Another independent variable of </w:t>
      </w:r>
      <w:r w:rsidR="00FE68B6">
        <w:rPr>
          <w:rFonts w:ascii="Times New Roman" w:hAnsi="Times New Roman" w:cs="Times New Roman"/>
        </w:rPr>
        <w:t>interest</w:t>
      </w:r>
      <w:r w:rsidR="00A409C6">
        <w:rPr>
          <w:rFonts w:ascii="Times New Roman" w:hAnsi="Times New Roman" w:cs="Times New Roman"/>
        </w:rPr>
        <w:t xml:space="preserve"> in my regression models </w:t>
      </w:r>
      <w:r w:rsidR="00FA2E57">
        <w:rPr>
          <w:rFonts w:ascii="Times New Roman" w:hAnsi="Times New Roman" w:cs="Times New Roman"/>
        </w:rPr>
        <w:t>is</w:t>
      </w:r>
      <w:r w:rsidR="00A409C6">
        <w:rPr>
          <w:rFonts w:ascii="Times New Roman" w:hAnsi="Times New Roman" w:cs="Times New Roman"/>
        </w:rPr>
        <w:t xml:space="preserve"> </w:t>
      </w:r>
      <w:r w:rsidR="00CE2C6D">
        <w:rPr>
          <w:rFonts w:ascii="Times New Roman" w:hAnsi="Times New Roman" w:cs="Times New Roman"/>
        </w:rPr>
        <w:t>the</w:t>
      </w:r>
      <w:r w:rsidR="00A409C6">
        <w:rPr>
          <w:rFonts w:ascii="Times New Roman" w:hAnsi="Times New Roman" w:cs="Times New Roman"/>
        </w:rPr>
        <w:t xml:space="preserve"> rural variable</w:t>
      </w:r>
      <w:r w:rsidR="001044F1">
        <w:rPr>
          <w:rFonts w:ascii="Times New Roman" w:hAnsi="Times New Roman" w:cs="Times New Roman"/>
        </w:rPr>
        <w:t>,</w:t>
      </w:r>
      <w:r w:rsidR="00A409C6">
        <w:rPr>
          <w:rFonts w:ascii="Times New Roman" w:hAnsi="Times New Roman" w:cs="Times New Roman"/>
        </w:rPr>
        <w:t xml:space="preserve"> which was </w:t>
      </w:r>
      <w:r>
        <w:rPr>
          <w:rFonts w:ascii="Times New Roman" w:hAnsi="Times New Roman" w:cs="Times New Roman"/>
        </w:rPr>
        <w:t>composed using data from the U.S. Census Bureau.</w:t>
      </w:r>
      <w:r w:rsidR="005E069C">
        <w:rPr>
          <w:rFonts w:ascii="Times New Roman" w:hAnsi="Times New Roman" w:cs="Times New Roman"/>
        </w:rPr>
        <w:t xml:space="preserve"> </w:t>
      </w:r>
      <w:r>
        <w:rPr>
          <w:rFonts w:ascii="Times New Roman" w:hAnsi="Times New Roman" w:cs="Times New Roman"/>
        </w:rPr>
        <w:t>The rural variable was coded as 1 for counties that have a rural population percentage greater than 50%</w:t>
      </w:r>
      <w:r w:rsidR="004A54A3">
        <w:rPr>
          <w:rFonts w:ascii="Times New Roman" w:hAnsi="Times New Roman" w:cs="Times New Roman"/>
        </w:rPr>
        <w:t xml:space="preserve"> and 0 for counties with a rural population </w:t>
      </w:r>
      <w:r w:rsidR="005E21AF">
        <w:rPr>
          <w:rFonts w:ascii="Times New Roman" w:hAnsi="Times New Roman" w:cs="Times New Roman"/>
        </w:rPr>
        <w:t xml:space="preserve">of </w:t>
      </w:r>
      <w:r w:rsidR="004A54A3">
        <w:rPr>
          <w:rFonts w:ascii="Times New Roman" w:hAnsi="Times New Roman" w:cs="Times New Roman"/>
        </w:rPr>
        <w:t>50%</w:t>
      </w:r>
      <w:r w:rsidR="005E21AF">
        <w:rPr>
          <w:rFonts w:ascii="Times New Roman" w:hAnsi="Times New Roman" w:cs="Times New Roman"/>
        </w:rPr>
        <w:t xml:space="preserve"> or below</w:t>
      </w:r>
      <w:r>
        <w:rPr>
          <w:rFonts w:ascii="Times New Roman" w:hAnsi="Times New Roman" w:cs="Times New Roman"/>
        </w:rPr>
        <w:t>.</w:t>
      </w:r>
      <w:r w:rsidR="005E069C">
        <w:rPr>
          <w:rFonts w:ascii="Times New Roman" w:hAnsi="Times New Roman" w:cs="Times New Roman"/>
        </w:rPr>
        <w:t xml:space="preserve"> </w:t>
      </w:r>
    </w:p>
    <w:p w:rsidR="000C5B22" w:rsidRPr="005E21AF" w:rsidRDefault="00887EB6" w:rsidP="008B0D25">
      <w:pPr>
        <w:spacing w:line="480" w:lineRule="auto"/>
        <w:ind w:firstLine="720"/>
        <w:rPr>
          <w:rFonts w:ascii="Times New Roman" w:hAnsi="Times New Roman" w:cs="Times New Roman"/>
        </w:rPr>
      </w:pPr>
      <w:r>
        <w:rPr>
          <w:rFonts w:ascii="Times New Roman" w:hAnsi="Times New Roman" w:cs="Times New Roman"/>
        </w:rPr>
        <w:lastRenderedPageBreak/>
        <w:t xml:space="preserve">My control variables include Democrat governor, </w:t>
      </w:r>
      <w:r w:rsidR="00A61CEE">
        <w:rPr>
          <w:rFonts w:ascii="Times New Roman" w:hAnsi="Times New Roman" w:cs="Times New Roman"/>
        </w:rPr>
        <w:t xml:space="preserve">the portion of the </w:t>
      </w:r>
      <w:r>
        <w:rPr>
          <w:rFonts w:ascii="Times New Roman" w:hAnsi="Times New Roman" w:cs="Times New Roman"/>
        </w:rPr>
        <w:t xml:space="preserve">population over 65, percent </w:t>
      </w:r>
      <w:r w:rsidR="005E21AF">
        <w:rPr>
          <w:rFonts w:ascii="Times New Roman" w:hAnsi="Times New Roman" w:cs="Times New Roman"/>
        </w:rPr>
        <w:t xml:space="preserve">persons in </w:t>
      </w:r>
      <w:r>
        <w:rPr>
          <w:rFonts w:ascii="Times New Roman" w:hAnsi="Times New Roman" w:cs="Times New Roman"/>
        </w:rPr>
        <w:t xml:space="preserve">poverty, </w:t>
      </w:r>
      <w:r w:rsidR="003B3B0C">
        <w:rPr>
          <w:rFonts w:ascii="Times New Roman" w:hAnsi="Times New Roman" w:cs="Times New Roman"/>
        </w:rPr>
        <w:t>population</w:t>
      </w:r>
      <w:r w:rsidR="00C12CB3">
        <w:rPr>
          <w:rFonts w:ascii="Times New Roman" w:hAnsi="Times New Roman" w:cs="Times New Roman"/>
        </w:rPr>
        <w:t>,</w:t>
      </w:r>
      <w:r w:rsidR="003B3B0C">
        <w:rPr>
          <w:rFonts w:ascii="Times New Roman" w:hAnsi="Times New Roman" w:cs="Times New Roman"/>
        </w:rPr>
        <w:t xml:space="preserve"> </w:t>
      </w:r>
      <w:r>
        <w:rPr>
          <w:rFonts w:ascii="Times New Roman" w:hAnsi="Times New Roman" w:cs="Times New Roman"/>
        </w:rPr>
        <w:t>and the</w:t>
      </w:r>
      <w:r w:rsidR="004A54A3">
        <w:rPr>
          <w:rFonts w:ascii="Times New Roman" w:hAnsi="Times New Roman" w:cs="Times New Roman"/>
        </w:rPr>
        <w:t xml:space="preserve"> portion of the population on</w:t>
      </w:r>
      <w:r>
        <w:rPr>
          <w:rFonts w:ascii="Times New Roman" w:hAnsi="Times New Roman" w:cs="Times New Roman"/>
        </w:rPr>
        <w:t xml:space="preserve"> Medicaid</w:t>
      </w:r>
      <w:r w:rsidR="00A61CEE">
        <w:rPr>
          <w:rFonts w:ascii="Times New Roman" w:hAnsi="Times New Roman" w:cs="Times New Roman"/>
        </w:rPr>
        <w:t>.</w:t>
      </w:r>
      <w:r w:rsidR="005E069C">
        <w:rPr>
          <w:rFonts w:ascii="Times New Roman" w:hAnsi="Times New Roman" w:cs="Times New Roman"/>
        </w:rPr>
        <w:t xml:space="preserve"> </w:t>
      </w:r>
      <w:r w:rsidR="00C12CB3">
        <w:rPr>
          <w:rFonts w:ascii="Times New Roman" w:hAnsi="Times New Roman" w:cs="Times New Roman"/>
        </w:rPr>
        <w:t>Data for the</w:t>
      </w:r>
      <w:r w:rsidR="003B3B0C">
        <w:rPr>
          <w:rFonts w:ascii="Times New Roman" w:hAnsi="Times New Roman" w:cs="Times New Roman"/>
        </w:rPr>
        <w:t xml:space="preserve"> </w:t>
      </w:r>
      <w:r w:rsidR="00ED38FC">
        <w:rPr>
          <w:rFonts w:ascii="Times New Roman" w:hAnsi="Times New Roman" w:cs="Times New Roman"/>
        </w:rPr>
        <w:t xml:space="preserve">Democrat governor and </w:t>
      </w:r>
      <w:r w:rsidR="005E21AF">
        <w:rPr>
          <w:rFonts w:ascii="Times New Roman" w:hAnsi="Times New Roman" w:cs="Times New Roman"/>
        </w:rPr>
        <w:t xml:space="preserve">the </w:t>
      </w:r>
      <w:r w:rsidR="00ED38FC">
        <w:rPr>
          <w:rFonts w:ascii="Times New Roman" w:hAnsi="Times New Roman" w:cs="Times New Roman"/>
        </w:rPr>
        <w:t xml:space="preserve">Medicaid beneficiaries </w:t>
      </w:r>
      <w:r w:rsidR="004A54A3">
        <w:rPr>
          <w:rFonts w:ascii="Times New Roman" w:hAnsi="Times New Roman" w:cs="Times New Roman"/>
        </w:rPr>
        <w:t xml:space="preserve">variables </w:t>
      </w:r>
      <w:r w:rsidR="00ED38FC">
        <w:rPr>
          <w:rFonts w:ascii="Times New Roman" w:hAnsi="Times New Roman" w:cs="Times New Roman"/>
        </w:rPr>
        <w:t>were obtained from the University of Kentucky National Welfare Data</w:t>
      </w:r>
      <w:r w:rsidR="00A61CEE">
        <w:rPr>
          <w:rFonts w:ascii="Times New Roman" w:hAnsi="Times New Roman" w:cs="Times New Roman"/>
        </w:rPr>
        <w:t xml:space="preserve"> and are at the state level</w:t>
      </w:r>
      <w:r w:rsidR="00ED38FC">
        <w:rPr>
          <w:rFonts w:ascii="Times New Roman" w:hAnsi="Times New Roman" w:cs="Times New Roman"/>
        </w:rPr>
        <w:t>.</w:t>
      </w:r>
      <w:r w:rsidR="005E069C">
        <w:rPr>
          <w:rFonts w:ascii="Times New Roman" w:hAnsi="Times New Roman" w:cs="Times New Roman"/>
        </w:rPr>
        <w:t xml:space="preserve"> </w:t>
      </w:r>
      <w:r w:rsidR="004A54A3">
        <w:rPr>
          <w:rFonts w:ascii="Times New Roman" w:hAnsi="Times New Roman" w:cs="Times New Roman"/>
        </w:rPr>
        <w:t>The variable Democrat governor is a binary variable that is a 1 if a state has a Democrat governor and 0</w:t>
      </w:r>
      <w:r w:rsidR="00CE2C6D">
        <w:rPr>
          <w:rFonts w:ascii="Times New Roman" w:hAnsi="Times New Roman" w:cs="Times New Roman"/>
        </w:rPr>
        <w:t xml:space="preserve"> if the governor is not a Democrat</w:t>
      </w:r>
      <w:r w:rsidR="004A54A3">
        <w:rPr>
          <w:rFonts w:ascii="Times New Roman" w:hAnsi="Times New Roman" w:cs="Times New Roman"/>
        </w:rPr>
        <w:t>.</w:t>
      </w:r>
      <w:r w:rsidR="005E069C">
        <w:rPr>
          <w:rFonts w:ascii="Times New Roman" w:hAnsi="Times New Roman" w:cs="Times New Roman"/>
        </w:rPr>
        <w:t xml:space="preserve"> </w:t>
      </w:r>
      <w:r w:rsidR="004A54A3">
        <w:rPr>
          <w:rFonts w:ascii="Times New Roman" w:hAnsi="Times New Roman" w:cs="Times New Roman"/>
        </w:rPr>
        <w:t>I</w:t>
      </w:r>
      <w:r w:rsidR="00A61CEE">
        <w:rPr>
          <w:rFonts w:ascii="Times New Roman" w:hAnsi="Times New Roman" w:cs="Times New Roman"/>
        </w:rPr>
        <w:t xml:space="preserve">n order to calculate the portion of individuals in a state </w:t>
      </w:r>
      <w:r w:rsidR="005E21AF">
        <w:rPr>
          <w:rFonts w:ascii="Times New Roman" w:hAnsi="Times New Roman" w:cs="Times New Roman"/>
        </w:rPr>
        <w:t>receiving</w:t>
      </w:r>
      <w:r w:rsidR="00A61CEE">
        <w:rPr>
          <w:rFonts w:ascii="Times New Roman" w:hAnsi="Times New Roman" w:cs="Times New Roman"/>
        </w:rPr>
        <w:t xml:space="preserve"> Medicaid</w:t>
      </w:r>
      <w:r w:rsidR="005E21AF">
        <w:rPr>
          <w:rFonts w:ascii="Times New Roman" w:hAnsi="Times New Roman" w:cs="Times New Roman"/>
        </w:rPr>
        <w:t xml:space="preserve"> benefits</w:t>
      </w:r>
      <w:r w:rsidR="00A61CEE">
        <w:rPr>
          <w:rFonts w:ascii="Times New Roman" w:hAnsi="Times New Roman" w:cs="Times New Roman"/>
        </w:rPr>
        <w:t>, I divided the total Medicaid beneficiaries by the state population.</w:t>
      </w:r>
      <w:r w:rsidR="005E069C">
        <w:rPr>
          <w:rFonts w:ascii="Times New Roman" w:hAnsi="Times New Roman" w:cs="Times New Roman"/>
        </w:rPr>
        <w:t xml:space="preserve"> </w:t>
      </w:r>
      <w:r>
        <w:rPr>
          <w:rFonts w:ascii="Times New Roman" w:hAnsi="Times New Roman" w:cs="Times New Roman"/>
        </w:rPr>
        <w:t xml:space="preserve">County level data pertaining to the </w:t>
      </w:r>
      <w:r w:rsidR="004A54A3">
        <w:rPr>
          <w:rFonts w:ascii="Times New Roman" w:hAnsi="Times New Roman" w:cs="Times New Roman"/>
        </w:rPr>
        <w:t xml:space="preserve">total </w:t>
      </w:r>
      <w:r>
        <w:rPr>
          <w:rFonts w:ascii="Times New Roman" w:hAnsi="Times New Roman" w:cs="Times New Roman"/>
        </w:rPr>
        <w:t>population over 65</w:t>
      </w:r>
      <w:r w:rsidR="000739FC">
        <w:rPr>
          <w:rFonts w:ascii="Times New Roman" w:hAnsi="Times New Roman" w:cs="Times New Roman"/>
        </w:rPr>
        <w:t>,</w:t>
      </w:r>
      <w:r>
        <w:rPr>
          <w:rFonts w:ascii="Times New Roman" w:hAnsi="Times New Roman" w:cs="Times New Roman"/>
        </w:rPr>
        <w:t xml:space="preserve"> percent of persons in poverty</w:t>
      </w:r>
      <w:r w:rsidR="000739FC">
        <w:rPr>
          <w:rFonts w:ascii="Times New Roman" w:hAnsi="Times New Roman" w:cs="Times New Roman"/>
        </w:rPr>
        <w:t>, and population</w:t>
      </w:r>
      <w:r>
        <w:rPr>
          <w:rFonts w:ascii="Times New Roman" w:hAnsi="Times New Roman" w:cs="Times New Roman"/>
        </w:rPr>
        <w:t xml:space="preserve"> w</w:t>
      </w:r>
      <w:r w:rsidR="00CB64C7">
        <w:rPr>
          <w:rFonts w:ascii="Times New Roman" w:hAnsi="Times New Roman" w:cs="Times New Roman"/>
        </w:rPr>
        <w:t>ere</w:t>
      </w:r>
      <w:r>
        <w:rPr>
          <w:rFonts w:ascii="Times New Roman" w:hAnsi="Times New Roman" w:cs="Times New Roman"/>
        </w:rPr>
        <w:t xml:space="preserve"> obtained from the AHRF.</w:t>
      </w:r>
      <w:r w:rsidR="005E069C">
        <w:rPr>
          <w:rFonts w:ascii="Times New Roman" w:hAnsi="Times New Roman" w:cs="Times New Roman"/>
        </w:rPr>
        <w:t xml:space="preserve"> </w:t>
      </w:r>
      <w:r w:rsidR="00CE2C6D">
        <w:rPr>
          <w:rFonts w:ascii="Times New Roman" w:hAnsi="Times New Roman" w:cs="Times New Roman"/>
        </w:rPr>
        <w:t xml:space="preserve">The </w:t>
      </w:r>
      <w:r w:rsidR="004A54A3">
        <w:rPr>
          <w:rFonts w:ascii="Times New Roman" w:hAnsi="Times New Roman" w:cs="Times New Roman"/>
        </w:rPr>
        <w:t xml:space="preserve">portion of individuals </w:t>
      </w:r>
      <w:r w:rsidR="00047BFA">
        <w:rPr>
          <w:rFonts w:ascii="Times New Roman" w:hAnsi="Times New Roman" w:cs="Times New Roman"/>
        </w:rPr>
        <w:t>over the age of 65</w:t>
      </w:r>
      <w:r w:rsidR="004A54A3">
        <w:rPr>
          <w:rFonts w:ascii="Times New Roman" w:hAnsi="Times New Roman" w:cs="Times New Roman"/>
        </w:rPr>
        <w:t xml:space="preserve"> </w:t>
      </w:r>
      <w:r w:rsidR="00CE2C6D">
        <w:rPr>
          <w:rFonts w:ascii="Times New Roman" w:hAnsi="Times New Roman" w:cs="Times New Roman"/>
        </w:rPr>
        <w:t xml:space="preserve">was calculated </w:t>
      </w:r>
      <w:r w:rsidR="004A54A3">
        <w:rPr>
          <w:rFonts w:ascii="Times New Roman" w:hAnsi="Times New Roman" w:cs="Times New Roman"/>
        </w:rPr>
        <w:t>by dividing the total population over 65 by the county population.</w:t>
      </w:r>
      <w:r w:rsidR="00047BFA">
        <w:rPr>
          <w:rFonts w:ascii="Times New Roman" w:hAnsi="Times New Roman" w:cs="Times New Roman"/>
        </w:rPr>
        <w:t xml:space="preserve"> The poverty variable was calculated in the </w:t>
      </w:r>
      <w:r w:rsidR="00A61CEE">
        <w:rPr>
          <w:rFonts w:ascii="Times New Roman" w:hAnsi="Times New Roman" w:cs="Times New Roman"/>
        </w:rPr>
        <w:t>AHRF</w:t>
      </w:r>
      <w:r w:rsidR="00047BFA">
        <w:rPr>
          <w:rFonts w:ascii="Times New Roman" w:hAnsi="Times New Roman" w:cs="Times New Roman"/>
        </w:rPr>
        <w:t xml:space="preserve"> and </w:t>
      </w:r>
      <w:r w:rsidR="0069278F">
        <w:rPr>
          <w:rFonts w:ascii="Times New Roman" w:hAnsi="Times New Roman" w:cs="Times New Roman"/>
        </w:rPr>
        <w:t>this variable is measured as</w:t>
      </w:r>
      <w:r w:rsidR="00D251BC">
        <w:rPr>
          <w:rFonts w:ascii="Times New Roman" w:hAnsi="Times New Roman" w:cs="Times New Roman"/>
        </w:rPr>
        <w:t xml:space="preserve"> th</w:t>
      </w:r>
      <w:r w:rsidR="006D2E49">
        <w:rPr>
          <w:rFonts w:ascii="Times New Roman" w:hAnsi="Times New Roman" w:cs="Times New Roman"/>
        </w:rPr>
        <w:t>e number of those in poverty per 1,000 people</w:t>
      </w:r>
      <w:r w:rsidR="00D251BC">
        <w:rPr>
          <w:rFonts w:ascii="Times New Roman" w:hAnsi="Times New Roman" w:cs="Times New Roman"/>
        </w:rPr>
        <w:t>.</w:t>
      </w:r>
    </w:p>
    <w:p w:rsidR="00065DB5" w:rsidRDefault="00065DB5" w:rsidP="006F5F67">
      <w:pPr>
        <w:spacing w:line="276" w:lineRule="auto"/>
        <w:rPr>
          <w:rFonts w:ascii="Times New Roman" w:hAnsi="Times New Roman" w:cs="Times New Roman"/>
        </w:rPr>
      </w:pPr>
      <w:r>
        <w:rPr>
          <w:rFonts w:ascii="Times New Roman" w:hAnsi="Times New Roman" w:cs="Times New Roman"/>
        </w:rPr>
        <w:t xml:space="preserve">Table </w:t>
      </w:r>
      <w:r w:rsidR="005E069C">
        <w:rPr>
          <w:rFonts w:ascii="Times New Roman" w:hAnsi="Times New Roman" w:cs="Times New Roman"/>
        </w:rPr>
        <w:t>2</w:t>
      </w:r>
      <w:r>
        <w:rPr>
          <w:rFonts w:ascii="Times New Roman" w:hAnsi="Times New Roman" w:cs="Times New Roman"/>
        </w:rPr>
        <w:t>: Dependent Variables</w:t>
      </w:r>
    </w:p>
    <w:tbl>
      <w:tblPr>
        <w:tblStyle w:val="TableGrid"/>
        <w:tblW w:w="0" w:type="auto"/>
        <w:tblLook w:val="04A0" w:firstRow="1" w:lastRow="0" w:firstColumn="1" w:lastColumn="0" w:noHBand="0" w:noVBand="1"/>
      </w:tblPr>
      <w:tblGrid>
        <w:gridCol w:w="1975"/>
        <w:gridCol w:w="1980"/>
        <w:gridCol w:w="1800"/>
        <w:gridCol w:w="3595"/>
      </w:tblGrid>
      <w:tr w:rsidR="00FD016F" w:rsidRPr="00797574" w:rsidTr="00A03B16">
        <w:tc>
          <w:tcPr>
            <w:tcW w:w="1975" w:type="dxa"/>
          </w:tcPr>
          <w:p w:rsidR="00065DB5" w:rsidRPr="00797574" w:rsidRDefault="00065DB5" w:rsidP="00A03B16">
            <w:pPr>
              <w:rPr>
                <w:rFonts w:ascii="Times New Roman" w:hAnsi="Times New Roman" w:cs="Times New Roman"/>
                <w:b/>
                <w:bCs/>
              </w:rPr>
            </w:pPr>
            <w:r w:rsidRPr="00797574">
              <w:rPr>
                <w:rFonts w:ascii="Times New Roman" w:hAnsi="Times New Roman" w:cs="Times New Roman"/>
                <w:b/>
                <w:bCs/>
              </w:rPr>
              <w:t>Variable</w:t>
            </w:r>
          </w:p>
        </w:tc>
        <w:tc>
          <w:tcPr>
            <w:tcW w:w="1980" w:type="dxa"/>
          </w:tcPr>
          <w:p w:rsidR="00065DB5" w:rsidRPr="00797574" w:rsidRDefault="00065DB5" w:rsidP="00A03B16">
            <w:pPr>
              <w:rPr>
                <w:rFonts w:ascii="Times New Roman" w:hAnsi="Times New Roman" w:cs="Times New Roman"/>
                <w:b/>
                <w:bCs/>
              </w:rPr>
            </w:pPr>
            <w:r w:rsidRPr="00797574">
              <w:rPr>
                <w:rFonts w:ascii="Times New Roman" w:hAnsi="Times New Roman" w:cs="Times New Roman"/>
                <w:b/>
                <w:bCs/>
              </w:rPr>
              <w:t>Variable Name</w:t>
            </w:r>
          </w:p>
        </w:tc>
        <w:tc>
          <w:tcPr>
            <w:tcW w:w="1800" w:type="dxa"/>
          </w:tcPr>
          <w:p w:rsidR="00065DB5" w:rsidRPr="00797574" w:rsidRDefault="00065DB5" w:rsidP="00A03B16">
            <w:pPr>
              <w:rPr>
                <w:rFonts w:ascii="Times New Roman" w:hAnsi="Times New Roman" w:cs="Times New Roman"/>
                <w:b/>
                <w:bCs/>
              </w:rPr>
            </w:pPr>
            <w:r w:rsidRPr="00797574">
              <w:rPr>
                <w:rFonts w:ascii="Times New Roman" w:hAnsi="Times New Roman" w:cs="Times New Roman"/>
                <w:b/>
                <w:bCs/>
              </w:rPr>
              <w:t>Level</w:t>
            </w:r>
          </w:p>
        </w:tc>
        <w:tc>
          <w:tcPr>
            <w:tcW w:w="3595" w:type="dxa"/>
          </w:tcPr>
          <w:p w:rsidR="00065DB5" w:rsidRPr="00797574" w:rsidRDefault="00065DB5" w:rsidP="00A03B16">
            <w:pPr>
              <w:rPr>
                <w:rFonts w:ascii="Times New Roman" w:hAnsi="Times New Roman" w:cs="Times New Roman"/>
                <w:b/>
                <w:bCs/>
              </w:rPr>
            </w:pPr>
            <w:r w:rsidRPr="00797574">
              <w:rPr>
                <w:rFonts w:ascii="Times New Roman" w:hAnsi="Times New Roman" w:cs="Times New Roman"/>
                <w:b/>
                <w:bCs/>
              </w:rPr>
              <w:t>Source</w:t>
            </w:r>
          </w:p>
        </w:tc>
      </w:tr>
      <w:tr w:rsidR="00FD016F" w:rsidRPr="00797574" w:rsidTr="00A03B16">
        <w:tc>
          <w:tcPr>
            <w:tcW w:w="1975"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Physicians</w:t>
            </w:r>
          </w:p>
        </w:tc>
        <w:tc>
          <w:tcPr>
            <w:tcW w:w="1980"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physicians</w:t>
            </w:r>
          </w:p>
        </w:tc>
        <w:tc>
          <w:tcPr>
            <w:tcW w:w="1800"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County</w:t>
            </w:r>
          </w:p>
        </w:tc>
        <w:tc>
          <w:tcPr>
            <w:tcW w:w="3595"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Area Health Resource Files (AHRF)</w:t>
            </w:r>
          </w:p>
        </w:tc>
      </w:tr>
      <w:tr w:rsidR="00FD016F" w:rsidRPr="00797574" w:rsidTr="00A03B16">
        <w:tc>
          <w:tcPr>
            <w:tcW w:w="1975"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Primary Care Physicians</w:t>
            </w:r>
          </w:p>
        </w:tc>
        <w:tc>
          <w:tcPr>
            <w:tcW w:w="1980"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PCPs</w:t>
            </w:r>
          </w:p>
        </w:tc>
        <w:tc>
          <w:tcPr>
            <w:tcW w:w="1800"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County</w:t>
            </w:r>
          </w:p>
        </w:tc>
        <w:tc>
          <w:tcPr>
            <w:tcW w:w="3595"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AHRF</w:t>
            </w:r>
          </w:p>
        </w:tc>
      </w:tr>
      <w:tr w:rsidR="00FD016F" w:rsidRPr="00797574" w:rsidTr="00A03B16">
        <w:tc>
          <w:tcPr>
            <w:tcW w:w="1975" w:type="dxa"/>
          </w:tcPr>
          <w:p w:rsidR="00FD016F" w:rsidRPr="00797574" w:rsidRDefault="00FD016F" w:rsidP="00A03B16">
            <w:pPr>
              <w:rPr>
                <w:rFonts w:ascii="Times New Roman" w:hAnsi="Times New Roman" w:cs="Times New Roman"/>
              </w:rPr>
            </w:pPr>
            <w:r>
              <w:rPr>
                <w:rFonts w:ascii="Times New Roman" w:hAnsi="Times New Roman" w:cs="Times New Roman"/>
              </w:rPr>
              <w:t>Preventable Hospital Stays</w:t>
            </w:r>
          </w:p>
        </w:tc>
        <w:tc>
          <w:tcPr>
            <w:tcW w:w="1980" w:type="dxa"/>
          </w:tcPr>
          <w:p w:rsidR="00FD016F" w:rsidRPr="00797574" w:rsidRDefault="00FD016F" w:rsidP="00A03B16">
            <w:pPr>
              <w:rPr>
                <w:rFonts w:ascii="Times New Roman" w:hAnsi="Times New Roman" w:cs="Times New Roman"/>
              </w:rPr>
            </w:pPr>
            <w:proofErr w:type="spellStart"/>
            <w:r>
              <w:rPr>
                <w:rFonts w:ascii="Times New Roman" w:hAnsi="Times New Roman" w:cs="Times New Roman"/>
              </w:rPr>
              <w:t>preventhosp</w:t>
            </w:r>
            <w:r w:rsidR="00433736">
              <w:rPr>
                <w:rFonts w:ascii="Times New Roman" w:hAnsi="Times New Roman" w:cs="Times New Roman"/>
              </w:rPr>
              <w:t>stays</w:t>
            </w:r>
            <w:proofErr w:type="spellEnd"/>
          </w:p>
        </w:tc>
        <w:tc>
          <w:tcPr>
            <w:tcW w:w="1800" w:type="dxa"/>
          </w:tcPr>
          <w:p w:rsidR="00FD016F" w:rsidRPr="00797574" w:rsidRDefault="00FD016F" w:rsidP="00A03B16">
            <w:pPr>
              <w:rPr>
                <w:rFonts w:ascii="Times New Roman" w:hAnsi="Times New Roman" w:cs="Times New Roman"/>
              </w:rPr>
            </w:pPr>
            <w:r>
              <w:rPr>
                <w:rFonts w:ascii="Times New Roman" w:hAnsi="Times New Roman" w:cs="Times New Roman"/>
              </w:rPr>
              <w:t>County</w:t>
            </w:r>
          </w:p>
        </w:tc>
        <w:tc>
          <w:tcPr>
            <w:tcW w:w="3595" w:type="dxa"/>
          </w:tcPr>
          <w:p w:rsidR="00FD016F" w:rsidRPr="00797574" w:rsidRDefault="00FD016F" w:rsidP="00A03B16">
            <w:pPr>
              <w:rPr>
                <w:rFonts w:ascii="Times New Roman" w:hAnsi="Times New Roman" w:cs="Times New Roman"/>
              </w:rPr>
            </w:pPr>
            <w:r>
              <w:rPr>
                <w:rFonts w:ascii="Times New Roman" w:hAnsi="Times New Roman" w:cs="Times New Roman"/>
              </w:rPr>
              <w:t xml:space="preserve">County Health Rankings </w:t>
            </w:r>
          </w:p>
        </w:tc>
      </w:tr>
      <w:tr w:rsidR="00FD016F" w:rsidRPr="00797574" w:rsidTr="00A03B16">
        <w:tc>
          <w:tcPr>
            <w:tcW w:w="1975"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 xml:space="preserve">Death Rate </w:t>
            </w:r>
          </w:p>
        </w:tc>
        <w:tc>
          <w:tcPr>
            <w:tcW w:w="1980"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deathrate</w:t>
            </w:r>
          </w:p>
        </w:tc>
        <w:tc>
          <w:tcPr>
            <w:tcW w:w="1800"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County</w:t>
            </w:r>
          </w:p>
        </w:tc>
        <w:tc>
          <w:tcPr>
            <w:tcW w:w="3595"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 xml:space="preserve"> AHRF</w:t>
            </w:r>
          </w:p>
        </w:tc>
      </w:tr>
    </w:tbl>
    <w:p w:rsidR="00065DB5" w:rsidRDefault="00065DB5" w:rsidP="00065DB5">
      <w:pPr>
        <w:rPr>
          <w:rFonts w:ascii="Times New Roman" w:hAnsi="Times New Roman" w:cs="Times New Roman"/>
        </w:rPr>
      </w:pPr>
    </w:p>
    <w:p w:rsidR="00065DB5" w:rsidRDefault="00065DB5" w:rsidP="006F5F67">
      <w:pPr>
        <w:spacing w:line="276" w:lineRule="auto"/>
        <w:rPr>
          <w:rFonts w:ascii="Times New Roman" w:hAnsi="Times New Roman" w:cs="Times New Roman"/>
        </w:rPr>
      </w:pPr>
      <w:r>
        <w:rPr>
          <w:rFonts w:ascii="Times New Roman" w:hAnsi="Times New Roman" w:cs="Times New Roman"/>
        </w:rPr>
        <w:t xml:space="preserve">Table </w:t>
      </w:r>
      <w:r w:rsidR="005E069C">
        <w:rPr>
          <w:rFonts w:ascii="Times New Roman" w:hAnsi="Times New Roman" w:cs="Times New Roman"/>
        </w:rPr>
        <w:t>3</w:t>
      </w:r>
      <w:r>
        <w:rPr>
          <w:rFonts w:ascii="Times New Roman" w:hAnsi="Times New Roman" w:cs="Times New Roman"/>
        </w:rPr>
        <w:t xml:space="preserve">: Independent Variables </w:t>
      </w:r>
    </w:p>
    <w:tbl>
      <w:tblPr>
        <w:tblStyle w:val="TableGrid"/>
        <w:tblW w:w="0" w:type="auto"/>
        <w:tblLook w:val="04A0" w:firstRow="1" w:lastRow="0" w:firstColumn="1" w:lastColumn="0" w:noHBand="0" w:noVBand="1"/>
      </w:tblPr>
      <w:tblGrid>
        <w:gridCol w:w="2337"/>
        <w:gridCol w:w="1888"/>
        <w:gridCol w:w="1710"/>
        <w:gridCol w:w="3415"/>
      </w:tblGrid>
      <w:tr w:rsidR="00065DB5" w:rsidRPr="00065DB5" w:rsidTr="00A03B16">
        <w:tc>
          <w:tcPr>
            <w:tcW w:w="2337" w:type="dxa"/>
          </w:tcPr>
          <w:p w:rsidR="00065DB5" w:rsidRPr="00065DB5" w:rsidRDefault="00065DB5" w:rsidP="00A03B16">
            <w:pPr>
              <w:rPr>
                <w:rFonts w:ascii="Times New Roman" w:hAnsi="Times New Roman" w:cs="Times New Roman"/>
                <w:b/>
                <w:bCs/>
              </w:rPr>
            </w:pPr>
            <w:r w:rsidRPr="00065DB5">
              <w:rPr>
                <w:rFonts w:ascii="Times New Roman" w:hAnsi="Times New Roman" w:cs="Times New Roman"/>
                <w:b/>
                <w:bCs/>
              </w:rPr>
              <w:t xml:space="preserve">Variable </w:t>
            </w:r>
          </w:p>
        </w:tc>
        <w:tc>
          <w:tcPr>
            <w:tcW w:w="1888" w:type="dxa"/>
          </w:tcPr>
          <w:p w:rsidR="00065DB5" w:rsidRPr="00065DB5" w:rsidRDefault="00065DB5" w:rsidP="00A03B16">
            <w:pPr>
              <w:rPr>
                <w:rFonts w:ascii="Times New Roman" w:hAnsi="Times New Roman" w:cs="Times New Roman"/>
                <w:b/>
                <w:bCs/>
              </w:rPr>
            </w:pPr>
            <w:r w:rsidRPr="00065DB5">
              <w:rPr>
                <w:rFonts w:ascii="Times New Roman" w:hAnsi="Times New Roman" w:cs="Times New Roman"/>
                <w:b/>
                <w:bCs/>
              </w:rPr>
              <w:t>Variable Name</w:t>
            </w:r>
          </w:p>
        </w:tc>
        <w:tc>
          <w:tcPr>
            <w:tcW w:w="1710" w:type="dxa"/>
          </w:tcPr>
          <w:p w:rsidR="00065DB5" w:rsidRPr="00065DB5" w:rsidRDefault="00065DB5" w:rsidP="00A03B16">
            <w:pPr>
              <w:rPr>
                <w:rFonts w:ascii="Times New Roman" w:hAnsi="Times New Roman" w:cs="Times New Roman"/>
                <w:b/>
                <w:bCs/>
              </w:rPr>
            </w:pPr>
            <w:r w:rsidRPr="00065DB5">
              <w:rPr>
                <w:rFonts w:ascii="Times New Roman" w:hAnsi="Times New Roman" w:cs="Times New Roman"/>
                <w:b/>
                <w:bCs/>
              </w:rPr>
              <w:t>Level</w:t>
            </w:r>
          </w:p>
        </w:tc>
        <w:tc>
          <w:tcPr>
            <w:tcW w:w="3415" w:type="dxa"/>
          </w:tcPr>
          <w:p w:rsidR="00065DB5" w:rsidRPr="00065DB5" w:rsidRDefault="00065DB5" w:rsidP="00A03B16">
            <w:pPr>
              <w:rPr>
                <w:rFonts w:ascii="Times New Roman" w:hAnsi="Times New Roman" w:cs="Times New Roman"/>
                <w:b/>
                <w:bCs/>
              </w:rPr>
            </w:pPr>
            <w:r w:rsidRPr="00065DB5">
              <w:rPr>
                <w:rFonts w:ascii="Times New Roman" w:hAnsi="Times New Roman" w:cs="Times New Roman"/>
                <w:b/>
                <w:bCs/>
              </w:rPr>
              <w:t>Source</w:t>
            </w:r>
          </w:p>
        </w:tc>
      </w:tr>
      <w:tr w:rsidR="00065DB5" w:rsidRPr="00797574" w:rsidTr="00A03B16">
        <w:tc>
          <w:tcPr>
            <w:tcW w:w="2337"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Rural</w:t>
            </w:r>
          </w:p>
        </w:tc>
        <w:tc>
          <w:tcPr>
            <w:tcW w:w="1888"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rural</w:t>
            </w:r>
          </w:p>
        </w:tc>
        <w:tc>
          <w:tcPr>
            <w:tcW w:w="1710"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County</w:t>
            </w:r>
          </w:p>
        </w:tc>
        <w:tc>
          <w:tcPr>
            <w:tcW w:w="3415"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U.S. Census Bureau</w:t>
            </w:r>
          </w:p>
        </w:tc>
      </w:tr>
      <w:tr w:rsidR="00065DB5" w:rsidRPr="00797574" w:rsidTr="00A03B16">
        <w:tc>
          <w:tcPr>
            <w:tcW w:w="2337"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Policy State</w:t>
            </w:r>
          </w:p>
        </w:tc>
        <w:tc>
          <w:tcPr>
            <w:tcW w:w="1888" w:type="dxa"/>
          </w:tcPr>
          <w:p w:rsidR="00065DB5" w:rsidRPr="00797574" w:rsidRDefault="00065DB5" w:rsidP="00A03B16">
            <w:pPr>
              <w:rPr>
                <w:rFonts w:ascii="Times New Roman" w:hAnsi="Times New Roman" w:cs="Times New Roman"/>
              </w:rPr>
            </w:pPr>
            <w:proofErr w:type="spellStart"/>
            <w:r w:rsidRPr="00797574">
              <w:rPr>
                <w:rFonts w:ascii="Times New Roman" w:hAnsi="Times New Roman" w:cs="Times New Roman"/>
              </w:rPr>
              <w:t>policy_st</w:t>
            </w:r>
            <w:proofErr w:type="spellEnd"/>
          </w:p>
        </w:tc>
        <w:tc>
          <w:tcPr>
            <w:tcW w:w="1710"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State</w:t>
            </w:r>
          </w:p>
        </w:tc>
        <w:tc>
          <w:tcPr>
            <w:tcW w:w="3415"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 xml:space="preserve">See </w:t>
            </w:r>
            <w:r w:rsidR="00174FDB">
              <w:rPr>
                <w:rFonts w:ascii="Times New Roman" w:hAnsi="Times New Roman" w:cs="Times New Roman"/>
              </w:rPr>
              <w:t>Appendix A2</w:t>
            </w:r>
          </w:p>
        </w:tc>
      </w:tr>
      <w:tr w:rsidR="00065DB5" w:rsidRPr="00797574" w:rsidTr="00A03B16">
        <w:tc>
          <w:tcPr>
            <w:tcW w:w="2337"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Policy Federal/State</w:t>
            </w:r>
          </w:p>
        </w:tc>
        <w:tc>
          <w:tcPr>
            <w:tcW w:w="1888" w:type="dxa"/>
          </w:tcPr>
          <w:p w:rsidR="00065DB5" w:rsidRPr="00797574" w:rsidRDefault="00065DB5" w:rsidP="00A03B16">
            <w:pPr>
              <w:rPr>
                <w:rFonts w:ascii="Times New Roman" w:hAnsi="Times New Roman" w:cs="Times New Roman"/>
              </w:rPr>
            </w:pPr>
            <w:proofErr w:type="spellStart"/>
            <w:r w:rsidRPr="00797574">
              <w:rPr>
                <w:rFonts w:ascii="Times New Roman" w:hAnsi="Times New Roman" w:cs="Times New Roman"/>
              </w:rPr>
              <w:t>policy_fs</w:t>
            </w:r>
            <w:proofErr w:type="spellEnd"/>
          </w:p>
        </w:tc>
        <w:tc>
          <w:tcPr>
            <w:tcW w:w="1710"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State</w:t>
            </w:r>
          </w:p>
        </w:tc>
        <w:tc>
          <w:tcPr>
            <w:tcW w:w="3415"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 xml:space="preserve">See </w:t>
            </w:r>
            <w:r w:rsidR="00174FDB">
              <w:rPr>
                <w:rFonts w:ascii="Times New Roman" w:hAnsi="Times New Roman" w:cs="Times New Roman"/>
              </w:rPr>
              <w:t>Appendix A1</w:t>
            </w:r>
          </w:p>
        </w:tc>
      </w:tr>
      <w:tr w:rsidR="00065DB5" w:rsidRPr="00797574" w:rsidTr="00A03B16">
        <w:tc>
          <w:tcPr>
            <w:tcW w:w="2337"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Democrat Governor</w:t>
            </w:r>
          </w:p>
        </w:tc>
        <w:tc>
          <w:tcPr>
            <w:tcW w:w="1888" w:type="dxa"/>
          </w:tcPr>
          <w:p w:rsidR="00065DB5" w:rsidRPr="00797574" w:rsidRDefault="00065DB5" w:rsidP="00A03B16">
            <w:pPr>
              <w:rPr>
                <w:rFonts w:ascii="Times New Roman" w:hAnsi="Times New Roman" w:cs="Times New Roman"/>
              </w:rPr>
            </w:pPr>
            <w:proofErr w:type="spellStart"/>
            <w:r>
              <w:rPr>
                <w:rFonts w:ascii="Times New Roman" w:hAnsi="Times New Roman" w:cs="Times New Roman"/>
              </w:rPr>
              <w:t>d</w:t>
            </w:r>
            <w:r w:rsidRPr="00797574">
              <w:rPr>
                <w:rFonts w:ascii="Times New Roman" w:hAnsi="Times New Roman" w:cs="Times New Roman"/>
              </w:rPr>
              <w:t>emgov</w:t>
            </w:r>
            <w:proofErr w:type="spellEnd"/>
          </w:p>
        </w:tc>
        <w:tc>
          <w:tcPr>
            <w:tcW w:w="1710"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State</w:t>
            </w:r>
          </w:p>
        </w:tc>
        <w:tc>
          <w:tcPr>
            <w:tcW w:w="3415"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University of Kentucky National Welfare Data</w:t>
            </w:r>
          </w:p>
        </w:tc>
      </w:tr>
      <w:tr w:rsidR="00065DB5" w:rsidRPr="00797574" w:rsidTr="00A03B16">
        <w:tc>
          <w:tcPr>
            <w:tcW w:w="2337" w:type="dxa"/>
          </w:tcPr>
          <w:p w:rsidR="00065DB5" w:rsidRPr="00797574" w:rsidRDefault="00065DB5" w:rsidP="00A03B16">
            <w:pPr>
              <w:rPr>
                <w:rFonts w:ascii="Times New Roman" w:hAnsi="Times New Roman" w:cs="Times New Roman"/>
              </w:rPr>
            </w:pPr>
            <w:r>
              <w:rPr>
                <w:rFonts w:ascii="Times New Roman" w:hAnsi="Times New Roman" w:cs="Times New Roman"/>
              </w:rPr>
              <w:t>Population Over 65</w:t>
            </w:r>
          </w:p>
        </w:tc>
        <w:tc>
          <w:tcPr>
            <w:tcW w:w="1888" w:type="dxa"/>
          </w:tcPr>
          <w:p w:rsidR="00065DB5" w:rsidRDefault="00FD016F" w:rsidP="00A03B16">
            <w:pPr>
              <w:rPr>
                <w:rFonts w:ascii="Times New Roman" w:hAnsi="Times New Roman" w:cs="Times New Roman"/>
              </w:rPr>
            </w:pPr>
            <w:r>
              <w:rPr>
                <w:rFonts w:ascii="Times New Roman" w:hAnsi="Times New Roman" w:cs="Times New Roman"/>
              </w:rPr>
              <w:t>o</w:t>
            </w:r>
            <w:r w:rsidR="00065DB5">
              <w:rPr>
                <w:rFonts w:ascii="Times New Roman" w:hAnsi="Times New Roman" w:cs="Times New Roman"/>
              </w:rPr>
              <w:t>ver65</w:t>
            </w:r>
          </w:p>
        </w:tc>
        <w:tc>
          <w:tcPr>
            <w:tcW w:w="1710" w:type="dxa"/>
          </w:tcPr>
          <w:p w:rsidR="00065DB5" w:rsidRPr="00797574" w:rsidRDefault="00065DB5" w:rsidP="00A03B16">
            <w:pPr>
              <w:rPr>
                <w:rFonts w:ascii="Times New Roman" w:hAnsi="Times New Roman" w:cs="Times New Roman"/>
              </w:rPr>
            </w:pPr>
            <w:r>
              <w:rPr>
                <w:rFonts w:ascii="Times New Roman" w:hAnsi="Times New Roman" w:cs="Times New Roman"/>
              </w:rPr>
              <w:t>County</w:t>
            </w:r>
          </w:p>
        </w:tc>
        <w:tc>
          <w:tcPr>
            <w:tcW w:w="3415"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AHRF</w:t>
            </w:r>
          </w:p>
        </w:tc>
      </w:tr>
      <w:tr w:rsidR="00065DB5" w:rsidRPr="00797574" w:rsidTr="00A03B16">
        <w:tc>
          <w:tcPr>
            <w:tcW w:w="2337" w:type="dxa"/>
          </w:tcPr>
          <w:p w:rsidR="00065DB5" w:rsidRPr="00797574" w:rsidRDefault="00065DB5" w:rsidP="00A03B16">
            <w:pPr>
              <w:rPr>
                <w:rFonts w:ascii="Times New Roman" w:hAnsi="Times New Roman" w:cs="Times New Roman"/>
              </w:rPr>
            </w:pPr>
            <w:r>
              <w:rPr>
                <w:rFonts w:ascii="Times New Roman" w:hAnsi="Times New Roman" w:cs="Times New Roman"/>
              </w:rPr>
              <w:t>Percent Poverty</w:t>
            </w:r>
          </w:p>
        </w:tc>
        <w:tc>
          <w:tcPr>
            <w:tcW w:w="1888" w:type="dxa"/>
          </w:tcPr>
          <w:p w:rsidR="00065DB5" w:rsidRDefault="00065DB5" w:rsidP="00A03B16">
            <w:pPr>
              <w:rPr>
                <w:rFonts w:ascii="Times New Roman" w:hAnsi="Times New Roman" w:cs="Times New Roman"/>
              </w:rPr>
            </w:pPr>
            <w:r>
              <w:rPr>
                <w:rFonts w:ascii="Times New Roman" w:hAnsi="Times New Roman" w:cs="Times New Roman"/>
              </w:rPr>
              <w:t>poverty</w:t>
            </w:r>
          </w:p>
        </w:tc>
        <w:tc>
          <w:tcPr>
            <w:tcW w:w="1710" w:type="dxa"/>
          </w:tcPr>
          <w:p w:rsidR="00065DB5" w:rsidRPr="00797574" w:rsidRDefault="00065DB5" w:rsidP="00A03B16">
            <w:pPr>
              <w:rPr>
                <w:rFonts w:ascii="Times New Roman" w:hAnsi="Times New Roman" w:cs="Times New Roman"/>
              </w:rPr>
            </w:pPr>
            <w:r>
              <w:rPr>
                <w:rFonts w:ascii="Times New Roman" w:hAnsi="Times New Roman" w:cs="Times New Roman"/>
              </w:rPr>
              <w:t>County</w:t>
            </w:r>
          </w:p>
        </w:tc>
        <w:tc>
          <w:tcPr>
            <w:tcW w:w="3415"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AHRF</w:t>
            </w:r>
          </w:p>
        </w:tc>
      </w:tr>
      <w:tr w:rsidR="003B3B0C" w:rsidRPr="00797574" w:rsidTr="00A03B16">
        <w:tc>
          <w:tcPr>
            <w:tcW w:w="2337" w:type="dxa"/>
          </w:tcPr>
          <w:p w:rsidR="003B3B0C" w:rsidRDefault="003B3B0C" w:rsidP="00A03B16">
            <w:pPr>
              <w:rPr>
                <w:rFonts w:ascii="Times New Roman" w:hAnsi="Times New Roman" w:cs="Times New Roman"/>
              </w:rPr>
            </w:pPr>
            <w:r>
              <w:rPr>
                <w:rFonts w:ascii="Times New Roman" w:hAnsi="Times New Roman" w:cs="Times New Roman"/>
              </w:rPr>
              <w:t>Population</w:t>
            </w:r>
          </w:p>
        </w:tc>
        <w:tc>
          <w:tcPr>
            <w:tcW w:w="1888" w:type="dxa"/>
          </w:tcPr>
          <w:p w:rsidR="003B3B0C" w:rsidRDefault="003B3B0C" w:rsidP="00A03B16">
            <w:pPr>
              <w:rPr>
                <w:rFonts w:ascii="Times New Roman" w:hAnsi="Times New Roman" w:cs="Times New Roman"/>
              </w:rPr>
            </w:pPr>
            <w:r>
              <w:rPr>
                <w:rFonts w:ascii="Times New Roman" w:hAnsi="Times New Roman" w:cs="Times New Roman"/>
              </w:rPr>
              <w:t xml:space="preserve">population </w:t>
            </w:r>
          </w:p>
        </w:tc>
        <w:tc>
          <w:tcPr>
            <w:tcW w:w="1710" w:type="dxa"/>
          </w:tcPr>
          <w:p w:rsidR="003B3B0C" w:rsidRDefault="003B3B0C" w:rsidP="00A03B16">
            <w:pPr>
              <w:rPr>
                <w:rFonts w:ascii="Times New Roman" w:hAnsi="Times New Roman" w:cs="Times New Roman"/>
              </w:rPr>
            </w:pPr>
            <w:r>
              <w:rPr>
                <w:rFonts w:ascii="Times New Roman" w:hAnsi="Times New Roman" w:cs="Times New Roman"/>
              </w:rPr>
              <w:t>County</w:t>
            </w:r>
          </w:p>
        </w:tc>
        <w:tc>
          <w:tcPr>
            <w:tcW w:w="3415" w:type="dxa"/>
          </w:tcPr>
          <w:p w:rsidR="003B3B0C" w:rsidRPr="00797574" w:rsidRDefault="003B3B0C" w:rsidP="00A03B16">
            <w:pPr>
              <w:rPr>
                <w:rFonts w:ascii="Times New Roman" w:hAnsi="Times New Roman" w:cs="Times New Roman"/>
              </w:rPr>
            </w:pPr>
            <w:r w:rsidRPr="00797574">
              <w:rPr>
                <w:rFonts w:ascii="Times New Roman" w:hAnsi="Times New Roman" w:cs="Times New Roman"/>
              </w:rPr>
              <w:t>AHRF</w:t>
            </w:r>
          </w:p>
        </w:tc>
      </w:tr>
      <w:tr w:rsidR="00065DB5" w:rsidRPr="00797574" w:rsidTr="00A03B16">
        <w:tc>
          <w:tcPr>
            <w:tcW w:w="2337"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Medicaid Benef</w:t>
            </w:r>
            <w:r>
              <w:rPr>
                <w:rFonts w:ascii="Times New Roman" w:hAnsi="Times New Roman" w:cs="Times New Roman"/>
              </w:rPr>
              <w:t>i</w:t>
            </w:r>
            <w:r w:rsidRPr="00797574">
              <w:rPr>
                <w:rFonts w:ascii="Times New Roman" w:hAnsi="Times New Roman" w:cs="Times New Roman"/>
              </w:rPr>
              <w:t>c</w:t>
            </w:r>
            <w:r>
              <w:rPr>
                <w:rFonts w:ascii="Times New Roman" w:hAnsi="Times New Roman" w:cs="Times New Roman"/>
              </w:rPr>
              <w:t>iaries</w:t>
            </w:r>
          </w:p>
        </w:tc>
        <w:tc>
          <w:tcPr>
            <w:tcW w:w="1888"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Medicaid</w:t>
            </w:r>
          </w:p>
        </w:tc>
        <w:tc>
          <w:tcPr>
            <w:tcW w:w="1710"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State</w:t>
            </w:r>
          </w:p>
        </w:tc>
        <w:tc>
          <w:tcPr>
            <w:tcW w:w="3415" w:type="dxa"/>
          </w:tcPr>
          <w:p w:rsidR="00065DB5" w:rsidRPr="00797574" w:rsidRDefault="00065DB5" w:rsidP="00A03B16">
            <w:pPr>
              <w:rPr>
                <w:rFonts w:ascii="Times New Roman" w:hAnsi="Times New Roman" w:cs="Times New Roman"/>
              </w:rPr>
            </w:pPr>
            <w:r w:rsidRPr="00797574">
              <w:rPr>
                <w:rFonts w:ascii="Times New Roman" w:hAnsi="Times New Roman" w:cs="Times New Roman"/>
              </w:rPr>
              <w:t>University of Kentucky National Welfare Data</w:t>
            </w:r>
          </w:p>
        </w:tc>
      </w:tr>
    </w:tbl>
    <w:p w:rsidR="00A62AFA" w:rsidRDefault="00A62AFA" w:rsidP="006F5F67">
      <w:pPr>
        <w:spacing w:line="276" w:lineRule="auto"/>
        <w:rPr>
          <w:rFonts w:ascii="Times New Roman" w:hAnsi="Times New Roman" w:cs="Times New Roman"/>
        </w:rPr>
      </w:pPr>
      <w:r>
        <w:rPr>
          <w:rFonts w:ascii="Times New Roman" w:hAnsi="Times New Roman" w:cs="Times New Roman"/>
        </w:rPr>
        <w:lastRenderedPageBreak/>
        <w:t xml:space="preserve">Table </w:t>
      </w:r>
      <w:r w:rsidR="00F95CAC">
        <w:rPr>
          <w:rFonts w:ascii="Times New Roman" w:hAnsi="Times New Roman" w:cs="Times New Roman"/>
        </w:rPr>
        <w:t>4</w:t>
      </w:r>
      <w:r>
        <w:rPr>
          <w:rFonts w:ascii="Times New Roman" w:hAnsi="Times New Roman" w:cs="Times New Roman"/>
        </w:rPr>
        <w:t>: Summary Statistics</w:t>
      </w:r>
    </w:p>
    <w:tbl>
      <w:tblPr>
        <w:tblStyle w:val="TableGrid"/>
        <w:tblW w:w="9663" w:type="dxa"/>
        <w:tblLook w:val="04A0" w:firstRow="1" w:lastRow="0" w:firstColumn="1" w:lastColumn="0" w:noHBand="0" w:noVBand="1"/>
      </w:tblPr>
      <w:tblGrid>
        <w:gridCol w:w="1870"/>
        <w:gridCol w:w="1677"/>
        <w:gridCol w:w="1569"/>
        <w:gridCol w:w="1542"/>
        <w:gridCol w:w="1434"/>
        <w:gridCol w:w="1597"/>
      </w:tblGrid>
      <w:tr w:rsidR="00A62AFA" w:rsidRPr="00A62AFA" w:rsidTr="00A62AFA">
        <w:trPr>
          <w:trHeight w:val="402"/>
        </w:trPr>
        <w:tc>
          <w:tcPr>
            <w:tcW w:w="1844" w:type="dxa"/>
            <w:noWrap/>
            <w:hideMark/>
          </w:tcPr>
          <w:p w:rsidR="00A62AFA" w:rsidRPr="00A62AFA" w:rsidRDefault="00A62AFA" w:rsidP="00213EFD">
            <w:pPr>
              <w:rPr>
                <w:rFonts w:ascii="Times New Roman" w:hAnsi="Times New Roman" w:cs="Times New Roman"/>
                <w:b/>
                <w:bCs/>
              </w:rPr>
            </w:pPr>
            <w:r w:rsidRPr="00A62AFA">
              <w:rPr>
                <w:rFonts w:ascii="Times New Roman" w:hAnsi="Times New Roman" w:cs="Times New Roman"/>
                <w:b/>
                <w:bCs/>
              </w:rPr>
              <w:t>Variable</w:t>
            </w:r>
          </w:p>
        </w:tc>
        <w:tc>
          <w:tcPr>
            <w:tcW w:w="1677" w:type="dxa"/>
            <w:noWrap/>
            <w:hideMark/>
          </w:tcPr>
          <w:p w:rsidR="00A62AFA" w:rsidRPr="00A62AFA" w:rsidRDefault="00A62AFA" w:rsidP="00213EFD">
            <w:pPr>
              <w:rPr>
                <w:rFonts w:ascii="Times New Roman" w:hAnsi="Times New Roman" w:cs="Times New Roman"/>
                <w:b/>
                <w:bCs/>
              </w:rPr>
            </w:pPr>
            <w:proofErr w:type="spellStart"/>
            <w:r w:rsidRPr="00A62AFA">
              <w:rPr>
                <w:rFonts w:ascii="Times New Roman" w:hAnsi="Times New Roman" w:cs="Times New Roman"/>
                <w:b/>
                <w:bCs/>
              </w:rPr>
              <w:t>Obs</w:t>
            </w:r>
            <w:proofErr w:type="spellEnd"/>
          </w:p>
        </w:tc>
        <w:tc>
          <w:tcPr>
            <w:tcW w:w="1569" w:type="dxa"/>
            <w:noWrap/>
            <w:hideMark/>
          </w:tcPr>
          <w:p w:rsidR="00A62AFA" w:rsidRPr="00A62AFA" w:rsidRDefault="00A62AFA" w:rsidP="00213EFD">
            <w:pPr>
              <w:rPr>
                <w:rFonts w:ascii="Times New Roman" w:hAnsi="Times New Roman" w:cs="Times New Roman"/>
                <w:b/>
                <w:bCs/>
              </w:rPr>
            </w:pPr>
            <w:r w:rsidRPr="00A62AFA">
              <w:rPr>
                <w:rFonts w:ascii="Times New Roman" w:hAnsi="Times New Roman" w:cs="Times New Roman"/>
                <w:b/>
                <w:bCs/>
              </w:rPr>
              <w:t>Mean</w:t>
            </w:r>
          </w:p>
        </w:tc>
        <w:tc>
          <w:tcPr>
            <w:tcW w:w="1542" w:type="dxa"/>
            <w:noWrap/>
            <w:hideMark/>
          </w:tcPr>
          <w:p w:rsidR="00A62AFA" w:rsidRPr="00A62AFA" w:rsidRDefault="00A62AFA" w:rsidP="00213EFD">
            <w:pPr>
              <w:rPr>
                <w:rFonts w:ascii="Times New Roman" w:hAnsi="Times New Roman" w:cs="Times New Roman"/>
                <w:b/>
                <w:bCs/>
              </w:rPr>
            </w:pPr>
            <w:r w:rsidRPr="00A62AFA">
              <w:rPr>
                <w:rFonts w:ascii="Times New Roman" w:hAnsi="Times New Roman" w:cs="Times New Roman"/>
                <w:b/>
                <w:bCs/>
              </w:rPr>
              <w:t>Std. Dev.</w:t>
            </w:r>
          </w:p>
        </w:tc>
        <w:tc>
          <w:tcPr>
            <w:tcW w:w="1434" w:type="dxa"/>
            <w:noWrap/>
            <w:hideMark/>
          </w:tcPr>
          <w:p w:rsidR="00A62AFA" w:rsidRPr="00A62AFA" w:rsidRDefault="00A62AFA" w:rsidP="00213EFD">
            <w:pPr>
              <w:rPr>
                <w:rFonts w:ascii="Times New Roman" w:hAnsi="Times New Roman" w:cs="Times New Roman"/>
                <w:b/>
                <w:bCs/>
              </w:rPr>
            </w:pPr>
            <w:r w:rsidRPr="00A62AFA">
              <w:rPr>
                <w:rFonts w:ascii="Times New Roman" w:hAnsi="Times New Roman" w:cs="Times New Roman"/>
                <w:b/>
                <w:bCs/>
              </w:rPr>
              <w:t>Min</w:t>
            </w:r>
          </w:p>
        </w:tc>
        <w:tc>
          <w:tcPr>
            <w:tcW w:w="1597" w:type="dxa"/>
            <w:noWrap/>
            <w:hideMark/>
          </w:tcPr>
          <w:p w:rsidR="00A62AFA" w:rsidRPr="00A62AFA" w:rsidRDefault="00A62AFA" w:rsidP="00213EFD">
            <w:pPr>
              <w:rPr>
                <w:rFonts w:ascii="Times New Roman" w:hAnsi="Times New Roman" w:cs="Times New Roman"/>
                <w:b/>
                <w:bCs/>
              </w:rPr>
            </w:pPr>
            <w:r w:rsidRPr="00A62AFA">
              <w:rPr>
                <w:rFonts w:ascii="Times New Roman" w:hAnsi="Times New Roman" w:cs="Times New Roman"/>
                <w:b/>
                <w:bCs/>
              </w:rPr>
              <w:t>Max</w:t>
            </w:r>
          </w:p>
        </w:tc>
      </w:tr>
      <w:tr w:rsidR="00A62AFA" w:rsidRPr="00A62AFA" w:rsidTr="00A62AFA">
        <w:trPr>
          <w:trHeight w:val="402"/>
        </w:trPr>
        <w:tc>
          <w:tcPr>
            <w:tcW w:w="184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physicians</w:t>
            </w:r>
          </w:p>
        </w:tc>
        <w:tc>
          <w:tcPr>
            <w:tcW w:w="167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31,414</w:t>
            </w:r>
          </w:p>
        </w:tc>
        <w:tc>
          <w:tcPr>
            <w:tcW w:w="1569" w:type="dxa"/>
            <w:noWrap/>
            <w:hideMark/>
          </w:tcPr>
          <w:p w:rsidR="00A62AFA" w:rsidRPr="00A62AFA" w:rsidRDefault="00A95E83" w:rsidP="00213EFD">
            <w:pPr>
              <w:rPr>
                <w:rFonts w:ascii="Times New Roman" w:hAnsi="Times New Roman" w:cs="Times New Roman"/>
              </w:rPr>
            </w:pPr>
            <w:r>
              <w:rPr>
                <w:rFonts w:ascii="Times New Roman" w:hAnsi="Times New Roman" w:cs="Times New Roman"/>
              </w:rPr>
              <w:t>301.144</w:t>
            </w:r>
          </w:p>
        </w:tc>
        <w:tc>
          <w:tcPr>
            <w:tcW w:w="1542" w:type="dxa"/>
            <w:noWrap/>
            <w:hideMark/>
          </w:tcPr>
          <w:p w:rsidR="00A62AFA" w:rsidRPr="00A62AFA" w:rsidRDefault="00A95E83" w:rsidP="00213EFD">
            <w:pPr>
              <w:rPr>
                <w:rFonts w:ascii="Times New Roman" w:hAnsi="Times New Roman" w:cs="Times New Roman"/>
              </w:rPr>
            </w:pPr>
            <w:r>
              <w:rPr>
                <w:rFonts w:ascii="Times New Roman" w:hAnsi="Times New Roman" w:cs="Times New Roman"/>
              </w:rPr>
              <w:t>1245.579</w:t>
            </w:r>
          </w:p>
        </w:tc>
        <w:tc>
          <w:tcPr>
            <w:tcW w:w="143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w:t>
            </w:r>
          </w:p>
        </w:tc>
        <w:tc>
          <w:tcPr>
            <w:tcW w:w="1597" w:type="dxa"/>
            <w:noWrap/>
            <w:hideMark/>
          </w:tcPr>
          <w:p w:rsidR="00A62AFA" w:rsidRPr="00A62AFA" w:rsidRDefault="00A95E83" w:rsidP="00213EFD">
            <w:pPr>
              <w:rPr>
                <w:rFonts w:ascii="Times New Roman" w:hAnsi="Times New Roman" w:cs="Times New Roman"/>
              </w:rPr>
            </w:pPr>
            <w:r>
              <w:rPr>
                <w:rFonts w:ascii="Times New Roman" w:hAnsi="Times New Roman" w:cs="Times New Roman"/>
              </w:rPr>
              <w:t>32,332</w:t>
            </w:r>
          </w:p>
        </w:tc>
      </w:tr>
      <w:tr w:rsidR="00A62AFA" w:rsidRPr="00A62AFA" w:rsidTr="00A62AFA">
        <w:trPr>
          <w:trHeight w:val="402"/>
        </w:trPr>
        <w:tc>
          <w:tcPr>
            <w:tcW w:w="184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PCPs</w:t>
            </w:r>
          </w:p>
        </w:tc>
        <w:tc>
          <w:tcPr>
            <w:tcW w:w="167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31,414</w:t>
            </w:r>
          </w:p>
        </w:tc>
        <w:tc>
          <w:tcPr>
            <w:tcW w:w="1569" w:type="dxa"/>
            <w:noWrap/>
            <w:hideMark/>
          </w:tcPr>
          <w:p w:rsidR="00A62AFA" w:rsidRPr="00A62AFA" w:rsidRDefault="00A95E83" w:rsidP="00213EFD">
            <w:pPr>
              <w:rPr>
                <w:rFonts w:ascii="Times New Roman" w:hAnsi="Times New Roman" w:cs="Times New Roman"/>
              </w:rPr>
            </w:pPr>
            <w:r>
              <w:rPr>
                <w:rFonts w:ascii="Times New Roman" w:hAnsi="Times New Roman" w:cs="Times New Roman"/>
              </w:rPr>
              <w:t>76.203</w:t>
            </w:r>
          </w:p>
        </w:tc>
        <w:tc>
          <w:tcPr>
            <w:tcW w:w="1542" w:type="dxa"/>
            <w:noWrap/>
            <w:hideMark/>
          </w:tcPr>
          <w:p w:rsidR="00A62AFA" w:rsidRPr="00A62AFA" w:rsidRDefault="00A95E83" w:rsidP="00213EFD">
            <w:pPr>
              <w:rPr>
                <w:rFonts w:ascii="Times New Roman" w:hAnsi="Times New Roman" w:cs="Times New Roman"/>
              </w:rPr>
            </w:pPr>
            <w:r>
              <w:rPr>
                <w:rFonts w:ascii="Times New Roman" w:hAnsi="Times New Roman" w:cs="Times New Roman"/>
              </w:rPr>
              <w:t>267.249</w:t>
            </w:r>
          </w:p>
        </w:tc>
        <w:tc>
          <w:tcPr>
            <w:tcW w:w="143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w:t>
            </w:r>
          </w:p>
        </w:tc>
        <w:tc>
          <w:tcPr>
            <w:tcW w:w="1597" w:type="dxa"/>
            <w:noWrap/>
            <w:hideMark/>
          </w:tcPr>
          <w:p w:rsidR="00A62AFA" w:rsidRPr="00A62AFA" w:rsidRDefault="00A95E83" w:rsidP="00213EFD">
            <w:pPr>
              <w:rPr>
                <w:rFonts w:ascii="Times New Roman" w:hAnsi="Times New Roman" w:cs="Times New Roman"/>
              </w:rPr>
            </w:pPr>
            <w:r>
              <w:rPr>
                <w:rFonts w:ascii="Times New Roman" w:hAnsi="Times New Roman" w:cs="Times New Roman"/>
              </w:rPr>
              <w:t>7413</w:t>
            </w:r>
          </w:p>
        </w:tc>
      </w:tr>
      <w:tr w:rsidR="00FD016F" w:rsidRPr="00A62AFA" w:rsidTr="00A62AFA">
        <w:trPr>
          <w:trHeight w:val="402"/>
        </w:trPr>
        <w:tc>
          <w:tcPr>
            <w:tcW w:w="1844" w:type="dxa"/>
            <w:noWrap/>
          </w:tcPr>
          <w:p w:rsidR="00FD016F" w:rsidRPr="00A62AFA" w:rsidRDefault="00FD016F" w:rsidP="00213EFD">
            <w:pPr>
              <w:rPr>
                <w:rFonts w:ascii="Times New Roman" w:hAnsi="Times New Roman" w:cs="Times New Roman"/>
              </w:rPr>
            </w:pPr>
            <w:proofErr w:type="spellStart"/>
            <w:r>
              <w:rPr>
                <w:rFonts w:ascii="Times New Roman" w:hAnsi="Times New Roman" w:cs="Times New Roman"/>
              </w:rPr>
              <w:t>preventhosp</w:t>
            </w:r>
            <w:r w:rsidR="00433736">
              <w:rPr>
                <w:rFonts w:ascii="Times New Roman" w:hAnsi="Times New Roman" w:cs="Times New Roman"/>
              </w:rPr>
              <w:t>stays</w:t>
            </w:r>
            <w:proofErr w:type="spellEnd"/>
          </w:p>
        </w:tc>
        <w:tc>
          <w:tcPr>
            <w:tcW w:w="1677" w:type="dxa"/>
            <w:noWrap/>
          </w:tcPr>
          <w:p w:rsidR="00FD016F" w:rsidRPr="00A62AFA" w:rsidRDefault="001A0C2D" w:rsidP="00213EFD">
            <w:pPr>
              <w:rPr>
                <w:rFonts w:ascii="Times New Roman" w:hAnsi="Times New Roman" w:cs="Times New Roman"/>
              </w:rPr>
            </w:pPr>
            <w:r>
              <w:rPr>
                <w:rFonts w:ascii="Times New Roman" w:hAnsi="Times New Roman" w:cs="Times New Roman"/>
              </w:rPr>
              <w:t>27,660</w:t>
            </w:r>
          </w:p>
        </w:tc>
        <w:tc>
          <w:tcPr>
            <w:tcW w:w="1569" w:type="dxa"/>
            <w:noWrap/>
          </w:tcPr>
          <w:p w:rsidR="00FD016F" w:rsidRPr="00A62AFA" w:rsidRDefault="001A0C2D" w:rsidP="00213EFD">
            <w:pPr>
              <w:rPr>
                <w:rFonts w:ascii="Times New Roman" w:hAnsi="Times New Roman" w:cs="Times New Roman"/>
              </w:rPr>
            </w:pPr>
            <w:r>
              <w:rPr>
                <w:rFonts w:ascii="Times New Roman" w:hAnsi="Times New Roman" w:cs="Times New Roman"/>
              </w:rPr>
              <w:t>73.839</w:t>
            </w:r>
          </w:p>
        </w:tc>
        <w:tc>
          <w:tcPr>
            <w:tcW w:w="1542" w:type="dxa"/>
            <w:noWrap/>
          </w:tcPr>
          <w:p w:rsidR="00FD016F" w:rsidRPr="00A62AFA" w:rsidRDefault="001A0C2D" w:rsidP="00213EFD">
            <w:pPr>
              <w:rPr>
                <w:rFonts w:ascii="Times New Roman" w:hAnsi="Times New Roman" w:cs="Times New Roman"/>
              </w:rPr>
            </w:pPr>
            <w:r>
              <w:rPr>
                <w:rFonts w:ascii="Times New Roman" w:hAnsi="Times New Roman" w:cs="Times New Roman"/>
              </w:rPr>
              <w:t>31.394</w:t>
            </w:r>
          </w:p>
        </w:tc>
        <w:tc>
          <w:tcPr>
            <w:tcW w:w="1434" w:type="dxa"/>
            <w:noWrap/>
          </w:tcPr>
          <w:p w:rsidR="00FD016F" w:rsidRPr="00A62AFA" w:rsidRDefault="001A0C2D" w:rsidP="00213EFD">
            <w:pPr>
              <w:rPr>
                <w:rFonts w:ascii="Times New Roman" w:hAnsi="Times New Roman" w:cs="Times New Roman"/>
              </w:rPr>
            </w:pPr>
            <w:r>
              <w:rPr>
                <w:rFonts w:ascii="Times New Roman" w:hAnsi="Times New Roman" w:cs="Times New Roman"/>
              </w:rPr>
              <w:t>12.23</w:t>
            </w:r>
          </w:p>
        </w:tc>
        <w:tc>
          <w:tcPr>
            <w:tcW w:w="1597" w:type="dxa"/>
            <w:noWrap/>
          </w:tcPr>
          <w:p w:rsidR="00FD016F" w:rsidRPr="00A62AFA" w:rsidRDefault="001A0C2D" w:rsidP="00213EFD">
            <w:pPr>
              <w:rPr>
                <w:rFonts w:ascii="Times New Roman" w:hAnsi="Times New Roman" w:cs="Times New Roman"/>
              </w:rPr>
            </w:pPr>
            <w:r>
              <w:rPr>
                <w:rFonts w:ascii="Times New Roman" w:hAnsi="Times New Roman" w:cs="Times New Roman"/>
              </w:rPr>
              <w:t>342.41</w:t>
            </w:r>
          </w:p>
        </w:tc>
      </w:tr>
      <w:tr w:rsidR="00A62AFA" w:rsidRPr="00A62AFA" w:rsidTr="00A62AFA">
        <w:trPr>
          <w:trHeight w:val="402"/>
        </w:trPr>
        <w:tc>
          <w:tcPr>
            <w:tcW w:w="184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deathrate</w:t>
            </w:r>
          </w:p>
        </w:tc>
        <w:tc>
          <w:tcPr>
            <w:tcW w:w="167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31,412</w:t>
            </w:r>
          </w:p>
        </w:tc>
        <w:tc>
          <w:tcPr>
            <w:tcW w:w="1569"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1012.538</w:t>
            </w:r>
          </w:p>
        </w:tc>
        <w:tc>
          <w:tcPr>
            <w:tcW w:w="1542"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274.841</w:t>
            </w:r>
          </w:p>
        </w:tc>
        <w:tc>
          <w:tcPr>
            <w:tcW w:w="143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w:t>
            </w:r>
          </w:p>
        </w:tc>
        <w:tc>
          <w:tcPr>
            <w:tcW w:w="159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2712.161</w:t>
            </w:r>
          </w:p>
        </w:tc>
      </w:tr>
      <w:tr w:rsidR="00A62AFA" w:rsidRPr="00A62AFA" w:rsidTr="00A62AFA">
        <w:trPr>
          <w:trHeight w:val="402"/>
        </w:trPr>
        <w:tc>
          <w:tcPr>
            <w:tcW w:w="1844" w:type="dxa"/>
            <w:noWrap/>
            <w:hideMark/>
          </w:tcPr>
          <w:p w:rsidR="00A62AFA" w:rsidRPr="00A62AFA" w:rsidRDefault="00A62AFA" w:rsidP="00213EFD">
            <w:pPr>
              <w:rPr>
                <w:rFonts w:ascii="Times New Roman" w:hAnsi="Times New Roman" w:cs="Times New Roman"/>
              </w:rPr>
            </w:pPr>
            <w:proofErr w:type="spellStart"/>
            <w:r w:rsidRPr="00A62AFA">
              <w:rPr>
                <w:rFonts w:ascii="Times New Roman" w:hAnsi="Times New Roman" w:cs="Times New Roman"/>
              </w:rPr>
              <w:t>policy_st</w:t>
            </w:r>
            <w:proofErr w:type="spellEnd"/>
          </w:p>
        </w:tc>
        <w:tc>
          <w:tcPr>
            <w:tcW w:w="167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31,492</w:t>
            </w:r>
          </w:p>
        </w:tc>
        <w:tc>
          <w:tcPr>
            <w:tcW w:w="1569"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0.489</w:t>
            </w:r>
          </w:p>
        </w:tc>
        <w:tc>
          <w:tcPr>
            <w:tcW w:w="1542"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0.500</w:t>
            </w:r>
          </w:p>
        </w:tc>
        <w:tc>
          <w:tcPr>
            <w:tcW w:w="143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w:t>
            </w:r>
          </w:p>
        </w:tc>
        <w:tc>
          <w:tcPr>
            <w:tcW w:w="159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1</w:t>
            </w:r>
          </w:p>
        </w:tc>
      </w:tr>
      <w:tr w:rsidR="00A62AFA" w:rsidRPr="00A62AFA" w:rsidTr="00A62AFA">
        <w:trPr>
          <w:trHeight w:val="402"/>
        </w:trPr>
        <w:tc>
          <w:tcPr>
            <w:tcW w:w="1844" w:type="dxa"/>
            <w:noWrap/>
            <w:hideMark/>
          </w:tcPr>
          <w:p w:rsidR="00A62AFA" w:rsidRPr="00A62AFA" w:rsidRDefault="00A62AFA" w:rsidP="00213EFD">
            <w:pPr>
              <w:rPr>
                <w:rFonts w:ascii="Times New Roman" w:hAnsi="Times New Roman" w:cs="Times New Roman"/>
              </w:rPr>
            </w:pPr>
            <w:proofErr w:type="spellStart"/>
            <w:r w:rsidRPr="00A62AFA">
              <w:rPr>
                <w:rFonts w:ascii="Times New Roman" w:hAnsi="Times New Roman" w:cs="Times New Roman"/>
              </w:rPr>
              <w:t>policy_fs</w:t>
            </w:r>
            <w:proofErr w:type="spellEnd"/>
          </w:p>
        </w:tc>
        <w:tc>
          <w:tcPr>
            <w:tcW w:w="167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31,492</w:t>
            </w:r>
          </w:p>
        </w:tc>
        <w:tc>
          <w:tcPr>
            <w:tcW w:w="1569"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0.654</w:t>
            </w:r>
          </w:p>
        </w:tc>
        <w:tc>
          <w:tcPr>
            <w:tcW w:w="1542"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0.476</w:t>
            </w:r>
          </w:p>
        </w:tc>
        <w:tc>
          <w:tcPr>
            <w:tcW w:w="143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w:t>
            </w:r>
          </w:p>
        </w:tc>
        <w:tc>
          <w:tcPr>
            <w:tcW w:w="159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1</w:t>
            </w:r>
          </w:p>
        </w:tc>
      </w:tr>
      <w:tr w:rsidR="00A62AFA" w:rsidRPr="00A62AFA" w:rsidTr="00A62AFA">
        <w:trPr>
          <w:trHeight w:val="402"/>
        </w:trPr>
        <w:tc>
          <w:tcPr>
            <w:tcW w:w="184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rural</w:t>
            </w:r>
          </w:p>
        </w:tc>
        <w:tc>
          <w:tcPr>
            <w:tcW w:w="167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31,492</w:t>
            </w:r>
          </w:p>
        </w:tc>
        <w:tc>
          <w:tcPr>
            <w:tcW w:w="1569"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0.601</w:t>
            </w:r>
          </w:p>
        </w:tc>
        <w:tc>
          <w:tcPr>
            <w:tcW w:w="1542"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0.490</w:t>
            </w:r>
          </w:p>
        </w:tc>
        <w:tc>
          <w:tcPr>
            <w:tcW w:w="143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w:t>
            </w:r>
          </w:p>
        </w:tc>
        <w:tc>
          <w:tcPr>
            <w:tcW w:w="159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1</w:t>
            </w:r>
          </w:p>
        </w:tc>
      </w:tr>
      <w:tr w:rsidR="00A62AFA" w:rsidRPr="00A62AFA" w:rsidTr="00A62AFA">
        <w:trPr>
          <w:trHeight w:val="402"/>
        </w:trPr>
        <w:tc>
          <w:tcPr>
            <w:tcW w:w="1844" w:type="dxa"/>
            <w:noWrap/>
            <w:hideMark/>
          </w:tcPr>
          <w:p w:rsidR="00A62AFA" w:rsidRPr="00A62AFA" w:rsidRDefault="00A62AFA" w:rsidP="00213EFD">
            <w:pPr>
              <w:rPr>
                <w:rFonts w:ascii="Times New Roman" w:hAnsi="Times New Roman" w:cs="Times New Roman"/>
              </w:rPr>
            </w:pPr>
            <w:proofErr w:type="spellStart"/>
            <w:r w:rsidRPr="00A62AFA">
              <w:rPr>
                <w:rFonts w:ascii="Times New Roman" w:hAnsi="Times New Roman" w:cs="Times New Roman"/>
              </w:rPr>
              <w:t>demgov</w:t>
            </w:r>
            <w:proofErr w:type="spellEnd"/>
          </w:p>
        </w:tc>
        <w:tc>
          <w:tcPr>
            <w:tcW w:w="167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31,492</w:t>
            </w:r>
          </w:p>
        </w:tc>
        <w:tc>
          <w:tcPr>
            <w:tcW w:w="1569"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0.331</w:t>
            </w:r>
          </w:p>
        </w:tc>
        <w:tc>
          <w:tcPr>
            <w:tcW w:w="1542"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0.471</w:t>
            </w:r>
          </w:p>
        </w:tc>
        <w:tc>
          <w:tcPr>
            <w:tcW w:w="143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w:t>
            </w:r>
          </w:p>
        </w:tc>
        <w:tc>
          <w:tcPr>
            <w:tcW w:w="159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1</w:t>
            </w:r>
          </w:p>
        </w:tc>
      </w:tr>
      <w:tr w:rsidR="00A62AFA" w:rsidRPr="00A62AFA" w:rsidTr="00A62AFA">
        <w:trPr>
          <w:trHeight w:val="402"/>
        </w:trPr>
        <w:tc>
          <w:tcPr>
            <w:tcW w:w="184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over65</w:t>
            </w:r>
          </w:p>
        </w:tc>
        <w:tc>
          <w:tcPr>
            <w:tcW w:w="167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31,414</w:t>
            </w:r>
          </w:p>
        </w:tc>
        <w:tc>
          <w:tcPr>
            <w:tcW w:w="1569"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0.178</w:t>
            </w:r>
          </w:p>
        </w:tc>
        <w:tc>
          <w:tcPr>
            <w:tcW w:w="1542"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0.046</w:t>
            </w:r>
          </w:p>
        </w:tc>
        <w:tc>
          <w:tcPr>
            <w:tcW w:w="143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0.035</w:t>
            </w:r>
          </w:p>
        </w:tc>
        <w:tc>
          <w:tcPr>
            <w:tcW w:w="159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0.582</w:t>
            </w:r>
          </w:p>
        </w:tc>
      </w:tr>
      <w:tr w:rsidR="00A62AFA" w:rsidRPr="00A62AFA" w:rsidTr="00A62AFA">
        <w:trPr>
          <w:trHeight w:val="402"/>
        </w:trPr>
        <w:tc>
          <w:tcPr>
            <w:tcW w:w="184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poverty</w:t>
            </w:r>
          </w:p>
        </w:tc>
        <w:tc>
          <w:tcPr>
            <w:tcW w:w="167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31,404</w:t>
            </w:r>
          </w:p>
        </w:tc>
        <w:tc>
          <w:tcPr>
            <w:tcW w:w="1569"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162.420</w:t>
            </w:r>
          </w:p>
        </w:tc>
        <w:tc>
          <w:tcPr>
            <w:tcW w:w="1542"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64.064</w:t>
            </w:r>
          </w:p>
        </w:tc>
        <w:tc>
          <w:tcPr>
            <w:tcW w:w="143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26</w:t>
            </w:r>
          </w:p>
        </w:tc>
        <w:tc>
          <w:tcPr>
            <w:tcW w:w="159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567</w:t>
            </w:r>
          </w:p>
        </w:tc>
      </w:tr>
      <w:tr w:rsidR="00AA43B1" w:rsidRPr="00A62AFA" w:rsidTr="00A62AFA">
        <w:trPr>
          <w:trHeight w:val="402"/>
        </w:trPr>
        <w:tc>
          <w:tcPr>
            <w:tcW w:w="1844" w:type="dxa"/>
            <w:noWrap/>
          </w:tcPr>
          <w:p w:rsidR="00AA43B1" w:rsidRPr="00A62AFA" w:rsidRDefault="00AA43B1" w:rsidP="00213EFD">
            <w:pPr>
              <w:rPr>
                <w:rFonts w:ascii="Times New Roman" w:hAnsi="Times New Roman" w:cs="Times New Roman"/>
              </w:rPr>
            </w:pPr>
            <w:r>
              <w:rPr>
                <w:rFonts w:ascii="Times New Roman" w:hAnsi="Times New Roman" w:cs="Times New Roman"/>
              </w:rPr>
              <w:t>population</w:t>
            </w:r>
          </w:p>
        </w:tc>
        <w:tc>
          <w:tcPr>
            <w:tcW w:w="1677" w:type="dxa"/>
            <w:noWrap/>
          </w:tcPr>
          <w:p w:rsidR="00AA43B1" w:rsidRPr="00A62AFA" w:rsidRDefault="00A95E83" w:rsidP="00213EFD">
            <w:pPr>
              <w:rPr>
                <w:rFonts w:ascii="Times New Roman" w:hAnsi="Times New Roman" w:cs="Times New Roman"/>
              </w:rPr>
            </w:pPr>
            <w:r>
              <w:rPr>
                <w:rFonts w:ascii="Times New Roman" w:hAnsi="Times New Roman" w:cs="Times New Roman"/>
              </w:rPr>
              <w:t>31,414</w:t>
            </w:r>
          </w:p>
        </w:tc>
        <w:tc>
          <w:tcPr>
            <w:tcW w:w="1569" w:type="dxa"/>
            <w:noWrap/>
          </w:tcPr>
          <w:p w:rsidR="00AA43B1" w:rsidRPr="00A62AFA" w:rsidRDefault="00A95E83" w:rsidP="00213EFD">
            <w:pPr>
              <w:rPr>
                <w:rFonts w:ascii="Times New Roman" w:hAnsi="Times New Roman" w:cs="Times New Roman"/>
              </w:rPr>
            </w:pPr>
            <w:r>
              <w:rPr>
                <w:rFonts w:ascii="Times New Roman" w:hAnsi="Times New Roman" w:cs="Times New Roman"/>
              </w:rPr>
              <w:t>101,492.9</w:t>
            </w:r>
          </w:p>
        </w:tc>
        <w:tc>
          <w:tcPr>
            <w:tcW w:w="1542" w:type="dxa"/>
            <w:noWrap/>
          </w:tcPr>
          <w:p w:rsidR="00AA43B1" w:rsidRPr="00A62AFA" w:rsidRDefault="00A95E83" w:rsidP="00213EFD">
            <w:pPr>
              <w:rPr>
                <w:rFonts w:ascii="Times New Roman" w:hAnsi="Times New Roman" w:cs="Times New Roman"/>
              </w:rPr>
            </w:pPr>
            <w:r>
              <w:rPr>
                <w:rFonts w:ascii="Times New Roman" w:hAnsi="Times New Roman" w:cs="Times New Roman"/>
              </w:rPr>
              <w:t>325,625.7</w:t>
            </w:r>
          </w:p>
        </w:tc>
        <w:tc>
          <w:tcPr>
            <w:tcW w:w="1434" w:type="dxa"/>
            <w:noWrap/>
          </w:tcPr>
          <w:p w:rsidR="00AA43B1" w:rsidRPr="00A62AFA" w:rsidRDefault="00A95E83" w:rsidP="00213EFD">
            <w:pPr>
              <w:rPr>
                <w:rFonts w:ascii="Times New Roman" w:hAnsi="Times New Roman" w:cs="Times New Roman"/>
              </w:rPr>
            </w:pPr>
            <w:r>
              <w:rPr>
                <w:rFonts w:ascii="Times New Roman" w:hAnsi="Times New Roman" w:cs="Times New Roman"/>
              </w:rPr>
              <w:t>71</w:t>
            </w:r>
          </w:p>
        </w:tc>
        <w:tc>
          <w:tcPr>
            <w:tcW w:w="1597" w:type="dxa"/>
            <w:noWrap/>
          </w:tcPr>
          <w:p w:rsidR="00AA43B1" w:rsidRPr="00A62AFA" w:rsidRDefault="006433A2" w:rsidP="00213EFD">
            <w:pPr>
              <w:rPr>
                <w:rFonts w:ascii="Times New Roman" w:hAnsi="Times New Roman" w:cs="Times New Roman"/>
              </w:rPr>
            </w:pPr>
            <w:r>
              <w:rPr>
                <w:rFonts w:ascii="Times New Roman" w:hAnsi="Times New Roman" w:cs="Times New Roman"/>
              </w:rPr>
              <w:t>10,200,000</w:t>
            </w:r>
          </w:p>
        </w:tc>
      </w:tr>
      <w:tr w:rsidR="00A62AFA" w:rsidRPr="00A62AFA" w:rsidTr="00A62AFA">
        <w:trPr>
          <w:trHeight w:val="402"/>
        </w:trPr>
        <w:tc>
          <w:tcPr>
            <w:tcW w:w="184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Medicaid</w:t>
            </w:r>
          </w:p>
        </w:tc>
        <w:tc>
          <w:tcPr>
            <w:tcW w:w="167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31,492</w:t>
            </w:r>
          </w:p>
        </w:tc>
        <w:tc>
          <w:tcPr>
            <w:tcW w:w="1569"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0.190</w:t>
            </w:r>
          </w:p>
        </w:tc>
        <w:tc>
          <w:tcPr>
            <w:tcW w:w="1542"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0.056</w:t>
            </w:r>
          </w:p>
        </w:tc>
        <w:tc>
          <w:tcPr>
            <w:tcW w:w="1434"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0.090</w:t>
            </w:r>
          </w:p>
        </w:tc>
        <w:tc>
          <w:tcPr>
            <w:tcW w:w="1597" w:type="dxa"/>
            <w:noWrap/>
            <w:hideMark/>
          </w:tcPr>
          <w:p w:rsidR="00A62AFA" w:rsidRPr="00A62AFA" w:rsidRDefault="00A62AFA" w:rsidP="00213EFD">
            <w:pPr>
              <w:rPr>
                <w:rFonts w:ascii="Times New Roman" w:hAnsi="Times New Roman" w:cs="Times New Roman"/>
              </w:rPr>
            </w:pPr>
            <w:r w:rsidRPr="00A62AFA">
              <w:rPr>
                <w:rFonts w:ascii="Times New Roman" w:hAnsi="Times New Roman" w:cs="Times New Roman"/>
              </w:rPr>
              <w:t>0.429</w:t>
            </w:r>
          </w:p>
        </w:tc>
      </w:tr>
    </w:tbl>
    <w:p w:rsidR="007107E5" w:rsidRDefault="007107E5" w:rsidP="00F95CAC">
      <w:pPr>
        <w:spacing w:line="480" w:lineRule="auto"/>
        <w:jc w:val="center"/>
        <w:rPr>
          <w:rFonts w:ascii="Times New Roman" w:hAnsi="Times New Roman" w:cs="Times New Roman"/>
          <w:b/>
          <w:bCs/>
          <w:sz w:val="28"/>
          <w:szCs w:val="28"/>
        </w:rPr>
      </w:pPr>
    </w:p>
    <w:p w:rsidR="00FF0AE4" w:rsidRPr="00AC6298" w:rsidRDefault="00FA2522" w:rsidP="00F95CAC">
      <w:pPr>
        <w:spacing w:line="480" w:lineRule="auto"/>
        <w:jc w:val="center"/>
        <w:rPr>
          <w:rFonts w:ascii="Times New Roman" w:hAnsi="Times New Roman" w:cs="Times New Roman"/>
          <w:b/>
          <w:bCs/>
          <w:sz w:val="28"/>
          <w:szCs w:val="28"/>
        </w:rPr>
      </w:pPr>
      <w:r w:rsidRPr="00AC6298">
        <w:rPr>
          <w:rFonts w:ascii="Times New Roman" w:hAnsi="Times New Roman" w:cs="Times New Roman"/>
          <w:b/>
          <w:bCs/>
          <w:sz w:val="28"/>
          <w:szCs w:val="28"/>
        </w:rPr>
        <w:t>Methodology</w:t>
      </w:r>
    </w:p>
    <w:p w:rsidR="008D0510" w:rsidRDefault="008D0510" w:rsidP="008D0510">
      <w:pPr>
        <w:spacing w:line="480" w:lineRule="auto"/>
        <w:rPr>
          <w:rFonts w:ascii="Times New Roman" w:hAnsi="Times New Roman" w:cs="Times New Roman"/>
          <w:b/>
          <w:bCs/>
        </w:rPr>
      </w:pPr>
      <w:r>
        <w:rPr>
          <w:rFonts w:ascii="Times New Roman" w:hAnsi="Times New Roman" w:cs="Times New Roman"/>
          <w:b/>
          <w:bCs/>
        </w:rPr>
        <w:t>Theoretical Model</w:t>
      </w:r>
    </w:p>
    <w:p w:rsidR="00894434" w:rsidRPr="007A2CA1" w:rsidRDefault="00CF2B27" w:rsidP="00CF2B27">
      <w:pPr>
        <w:spacing w:line="480" w:lineRule="auto"/>
        <w:ind w:firstLine="720"/>
        <w:rPr>
          <w:rFonts w:ascii="Times New Roman" w:hAnsi="Times New Roman" w:cs="Times New Roman"/>
        </w:rPr>
      </w:pPr>
      <w:r>
        <w:rPr>
          <w:rFonts w:ascii="Times New Roman" w:hAnsi="Times New Roman" w:cs="Times New Roman"/>
        </w:rPr>
        <w:t xml:space="preserve">Given how student loan repayment programs seek to decrease the cost of becoming a </w:t>
      </w:r>
      <w:r w:rsidR="00775807">
        <w:rPr>
          <w:rFonts w:ascii="Times New Roman" w:hAnsi="Times New Roman" w:cs="Times New Roman"/>
        </w:rPr>
        <w:t>physician</w:t>
      </w:r>
      <w:r>
        <w:rPr>
          <w:rFonts w:ascii="Times New Roman" w:hAnsi="Times New Roman" w:cs="Times New Roman"/>
        </w:rPr>
        <w:t xml:space="preserve">, I </w:t>
      </w:r>
      <w:r w:rsidR="00347008">
        <w:rPr>
          <w:rFonts w:ascii="Times New Roman" w:hAnsi="Times New Roman" w:cs="Times New Roman"/>
        </w:rPr>
        <w:t>developed</w:t>
      </w:r>
      <w:r>
        <w:rPr>
          <w:rFonts w:ascii="Times New Roman" w:hAnsi="Times New Roman" w:cs="Times New Roman"/>
        </w:rPr>
        <w:t xml:space="preserve"> a theoretical model to address </w:t>
      </w:r>
      <w:r w:rsidR="00C517FC">
        <w:rPr>
          <w:rFonts w:ascii="Times New Roman" w:hAnsi="Times New Roman" w:cs="Times New Roman"/>
        </w:rPr>
        <w:t>the decision</w:t>
      </w:r>
      <w:r w:rsidR="00807CF7">
        <w:rPr>
          <w:rFonts w:ascii="Times New Roman" w:hAnsi="Times New Roman" w:cs="Times New Roman"/>
        </w:rPr>
        <w:t>-</w:t>
      </w:r>
      <w:r w:rsidR="00C517FC">
        <w:rPr>
          <w:rFonts w:ascii="Times New Roman" w:hAnsi="Times New Roman" w:cs="Times New Roman"/>
        </w:rPr>
        <w:t>making behind deciding to attend medical school</w:t>
      </w:r>
      <w:r>
        <w:rPr>
          <w:rFonts w:ascii="Times New Roman" w:hAnsi="Times New Roman" w:cs="Times New Roman"/>
        </w:rPr>
        <w:t>.</w:t>
      </w:r>
      <w:r w:rsidR="005E069C">
        <w:rPr>
          <w:rFonts w:ascii="Times New Roman" w:hAnsi="Times New Roman" w:cs="Times New Roman"/>
        </w:rPr>
        <w:t xml:space="preserve"> </w:t>
      </w:r>
      <w:r w:rsidR="00894434">
        <w:rPr>
          <w:rFonts w:ascii="Times New Roman" w:hAnsi="Times New Roman" w:cs="Times New Roman"/>
        </w:rPr>
        <w:t>Individuals seek to maximize their utility when deciding whether or not to attend medical school.</w:t>
      </w:r>
      <w:r w:rsidR="005E069C">
        <w:rPr>
          <w:rFonts w:ascii="Times New Roman" w:hAnsi="Times New Roman" w:cs="Times New Roman"/>
        </w:rPr>
        <w:t xml:space="preserve"> </w:t>
      </w:r>
      <w:r w:rsidR="00347008">
        <w:rPr>
          <w:rFonts w:ascii="Times New Roman" w:hAnsi="Times New Roman" w:cs="Times New Roman"/>
        </w:rPr>
        <w:t>Therefore, t</w:t>
      </w:r>
      <w:r w:rsidR="00894434">
        <w:rPr>
          <w:rFonts w:ascii="Times New Roman" w:hAnsi="Times New Roman" w:cs="Times New Roman"/>
        </w:rPr>
        <w:t xml:space="preserve">his </w:t>
      </w:r>
      <w:r w:rsidR="009F75A0">
        <w:rPr>
          <w:rFonts w:ascii="Times New Roman" w:hAnsi="Times New Roman" w:cs="Times New Roman"/>
        </w:rPr>
        <w:t xml:space="preserve">theoretical </w:t>
      </w:r>
      <w:r w:rsidR="00894434">
        <w:rPr>
          <w:rFonts w:ascii="Times New Roman" w:hAnsi="Times New Roman" w:cs="Times New Roman"/>
        </w:rPr>
        <w:t>model compares the net present value of medical school to the net present value of no medical school.</w:t>
      </w:r>
      <w:r w:rsidR="005E069C">
        <w:rPr>
          <w:rFonts w:ascii="Times New Roman" w:hAnsi="Times New Roman" w:cs="Times New Roman"/>
        </w:rPr>
        <w:t xml:space="preserve"> </w:t>
      </w:r>
      <w:r w:rsidR="00894434">
        <w:rPr>
          <w:rFonts w:ascii="Times New Roman" w:hAnsi="Times New Roman" w:cs="Times New Roman"/>
        </w:rPr>
        <w:t>When individuals decide to attend medical school, they consider their wages after medical school (W</w:t>
      </w:r>
      <w:r w:rsidR="00894434">
        <w:rPr>
          <w:rFonts w:ascii="Times New Roman" w:hAnsi="Times New Roman" w:cs="Times New Roman"/>
          <w:vertAlign w:val="subscript"/>
        </w:rPr>
        <w:t>MS</w:t>
      </w:r>
      <w:r w:rsidR="00894434">
        <w:rPr>
          <w:rFonts w:ascii="Times New Roman" w:hAnsi="Times New Roman" w:cs="Times New Roman"/>
        </w:rPr>
        <w:t>), the cost (c), and income they earn while in medical school (W</w:t>
      </w:r>
      <w:r w:rsidR="00894434">
        <w:rPr>
          <w:rFonts w:ascii="Times New Roman" w:hAnsi="Times New Roman" w:cs="Times New Roman"/>
          <w:vertAlign w:val="subscript"/>
        </w:rPr>
        <w:t>PT</w:t>
      </w:r>
      <w:r w:rsidR="00894434">
        <w:rPr>
          <w:rFonts w:ascii="Times New Roman" w:hAnsi="Times New Roman" w:cs="Times New Roman"/>
        </w:rPr>
        <w:t>).</w:t>
      </w:r>
      <w:r w:rsidR="005E069C">
        <w:rPr>
          <w:rFonts w:ascii="Times New Roman" w:hAnsi="Times New Roman" w:cs="Times New Roman"/>
        </w:rPr>
        <w:t xml:space="preserve"> </w:t>
      </w:r>
      <w:r w:rsidR="00894434">
        <w:rPr>
          <w:rFonts w:ascii="Times New Roman" w:hAnsi="Times New Roman" w:cs="Times New Roman"/>
        </w:rPr>
        <w:t>This is then weighed against the wages the individual would earn if they do not attend medical school (W</w:t>
      </w:r>
      <w:r w:rsidR="00894434">
        <w:rPr>
          <w:rFonts w:ascii="Times New Roman" w:hAnsi="Times New Roman" w:cs="Times New Roman"/>
          <w:vertAlign w:val="subscript"/>
        </w:rPr>
        <w:t>NMS</w:t>
      </w:r>
      <w:r w:rsidR="00894434">
        <w:rPr>
          <w:rFonts w:ascii="Times New Roman" w:hAnsi="Times New Roman" w:cs="Times New Roman"/>
        </w:rPr>
        <w:t>).</w:t>
      </w:r>
      <w:r w:rsidR="005E069C">
        <w:rPr>
          <w:rFonts w:ascii="Times New Roman" w:hAnsi="Times New Roman" w:cs="Times New Roman"/>
        </w:rPr>
        <w:t xml:space="preserve"> </w:t>
      </w:r>
      <w:r w:rsidR="00894434">
        <w:rPr>
          <w:rFonts w:ascii="Times New Roman" w:hAnsi="Times New Roman" w:cs="Times New Roman"/>
        </w:rPr>
        <w:t>Wages in the model are also discounted by the real interest rate.</w:t>
      </w:r>
      <w:r w:rsidR="005E069C">
        <w:rPr>
          <w:rFonts w:ascii="Times New Roman" w:hAnsi="Times New Roman" w:cs="Times New Roman"/>
        </w:rPr>
        <w:t xml:space="preserve"> </w:t>
      </w:r>
      <w:r w:rsidR="00894434">
        <w:rPr>
          <w:rFonts w:ascii="Times New Roman" w:hAnsi="Times New Roman" w:cs="Times New Roman"/>
        </w:rPr>
        <w:t xml:space="preserve">If the NPV for medical school exceeds the NPV of no medical school, </w:t>
      </w:r>
      <w:r w:rsidR="00894434">
        <w:rPr>
          <w:rFonts w:ascii="Times New Roman" w:hAnsi="Times New Roman" w:cs="Times New Roman"/>
        </w:rPr>
        <w:lastRenderedPageBreak/>
        <w:t>the individual will decide to attend medical school.</w:t>
      </w:r>
      <w:r w:rsidR="005E069C">
        <w:rPr>
          <w:rFonts w:ascii="Times New Roman" w:hAnsi="Times New Roman" w:cs="Times New Roman"/>
        </w:rPr>
        <w:t xml:space="preserve"> </w:t>
      </w:r>
      <w:r w:rsidR="00894434">
        <w:rPr>
          <w:rFonts w:ascii="Times New Roman" w:hAnsi="Times New Roman" w:cs="Times New Roman"/>
        </w:rPr>
        <w:t>Student loan repayment programs for physicians affect the c in the model by decreasing the cost of medical school attendance.</w:t>
      </w:r>
    </w:p>
    <w:p w:rsidR="00894434" w:rsidRDefault="00894434" w:rsidP="00894434">
      <w:pPr>
        <w:jc w:val="center"/>
        <w:rPr>
          <w:rFonts w:ascii="Times New Roman" w:hAnsi="Times New Roman" w:cs="Times New Roman"/>
        </w:rPr>
      </w:pPr>
      <w:r>
        <w:rPr>
          <w:rFonts w:ascii="Times New Roman" w:hAnsi="Times New Roman" w:cs="Times New Roman"/>
        </w:rPr>
        <w:t>NPV(Medical School) &gt; NPV(No Medical School)</w:t>
      </w:r>
    </w:p>
    <w:p w:rsidR="00894434" w:rsidRDefault="00894434" w:rsidP="00894434">
      <w:pPr>
        <w:jc w:val="center"/>
        <w:rPr>
          <w:rFonts w:ascii="Times New Roman" w:hAnsi="Times New Roman" w:cs="Times New Roman"/>
        </w:rPr>
      </w:pPr>
    </w:p>
    <w:p w:rsidR="00894434" w:rsidRPr="00894434" w:rsidRDefault="00000000" w:rsidP="00894434">
      <w:pPr>
        <w:jc w:val="center"/>
        <w:rPr>
          <w:rFonts w:ascii="Times New Roman" w:hAnsi="Times New Roman" w:cs="Times New Roman"/>
        </w:rPr>
      </w:pPr>
      <m:oMathPara>
        <m:oMath>
          <m:f>
            <m:fPr>
              <m:ctrlPr>
                <w:rPr>
                  <w:rFonts w:ascii="Cambria Math" w:hAnsi="Cambria Math" w:cs="Times New Roman"/>
                  <w:i/>
                </w:rPr>
              </m:ctrlPr>
            </m:fPr>
            <m:num>
              <m:sSub>
                <m:sSubPr>
                  <m:ctrlPr>
                    <w:rPr>
                      <w:rFonts w:ascii="Cambria Math" w:hAnsi="Cambria Math" w:cs="Times New Roman"/>
                      <w:i/>
                    </w:rPr>
                  </m:ctrlPr>
                </m:sSubPr>
                <m:e>
                  <m:r>
                    <m:rPr>
                      <m:nor/>
                    </m:rPr>
                    <w:rPr>
                      <w:rFonts w:ascii="Cambria Math" w:hAnsi="Cambria Math" w:cs="Times New Roman"/>
                    </w:rPr>
                    <m:t>W</m:t>
                  </m:r>
                </m:e>
                <m:sub>
                  <m:r>
                    <m:rPr>
                      <m:nor/>
                    </m:rPr>
                    <w:rPr>
                      <w:rFonts w:ascii="Cambria Math" w:hAnsi="Cambria Math" w:cs="Times New Roman"/>
                    </w:rPr>
                    <m:t>MS</m:t>
                  </m:r>
                </m:sub>
              </m:sSub>
            </m:num>
            <m:den>
              <m:r>
                <m:rPr>
                  <m:nor/>
                </m:rPr>
                <w:rPr>
                  <w:rFonts w:ascii="Cambria Math" w:hAnsi="Cambria Math" w:cs="Times New Roman"/>
                </w:rPr>
                <m:t>1+r</m:t>
              </m:r>
            </m:den>
          </m:f>
          <m:r>
            <w:rPr>
              <w:rFonts w:ascii="Cambria Math" w:hAnsi="Cambria Math" w:cs="Times New Roman"/>
            </w:rPr>
            <m:t xml:space="preserve"> </m:t>
          </m:r>
          <m:r>
            <m:rPr>
              <m:nor/>
            </m:rPr>
            <w:rPr>
              <w:rFonts w:ascii="Cambria Math" w:hAnsi="Cambria Math" w:cs="Times New Roman"/>
            </w:rPr>
            <m:t xml:space="preserve">- c + </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PT</m:t>
              </m:r>
            </m:sub>
          </m:sSub>
          <m:r>
            <w:rPr>
              <w:rFonts w:ascii="Cambria Math" w:hAnsi="Cambria Math" w:cs="Times New Roman"/>
            </w:rPr>
            <m:t xml:space="preserve"> &gt; </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NMS</m:t>
              </m:r>
            </m:sub>
          </m:sSub>
          <m:r>
            <w:rPr>
              <w:rFonts w:ascii="Cambria Math" w:hAnsi="Cambria Math" w:cs="Times New Roman"/>
            </w:rPr>
            <m:t xml:space="preserve">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NMS</m:t>
                  </m:r>
                </m:sub>
              </m:sSub>
            </m:num>
            <m:den>
              <m:r>
                <w:rPr>
                  <w:rFonts w:ascii="Cambria Math" w:hAnsi="Cambria Math" w:cs="Times New Roman"/>
                </w:rPr>
                <m:t>1+r</m:t>
              </m:r>
            </m:den>
          </m:f>
        </m:oMath>
      </m:oMathPara>
    </w:p>
    <w:p w:rsidR="00894434" w:rsidRPr="00894434" w:rsidRDefault="00894434" w:rsidP="00894434">
      <w:pPr>
        <w:jc w:val="center"/>
        <w:rPr>
          <w:rFonts w:ascii="Times New Roman" w:hAnsi="Times New Roman" w:cs="Times New Roman"/>
        </w:rPr>
      </w:pPr>
    </w:p>
    <w:p w:rsidR="00D44091" w:rsidRDefault="008D0510" w:rsidP="008D0510">
      <w:pPr>
        <w:rPr>
          <w:rFonts w:ascii="Times New Roman" w:eastAsia="Times New Roman" w:hAnsi="Times New Roman" w:cs="Times New Roman"/>
          <w:b/>
        </w:rPr>
      </w:pPr>
      <w:r>
        <w:rPr>
          <w:rFonts w:ascii="Times New Roman" w:eastAsia="Times New Roman" w:hAnsi="Times New Roman" w:cs="Times New Roman"/>
          <w:b/>
        </w:rPr>
        <w:t>Regression Model</w:t>
      </w:r>
      <w:r w:rsidR="006B1D1A">
        <w:rPr>
          <w:rFonts w:ascii="Times New Roman" w:eastAsia="Times New Roman" w:hAnsi="Times New Roman" w:cs="Times New Roman"/>
          <w:b/>
        </w:rPr>
        <w:t>s</w:t>
      </w:r>
    </w:p>
    <w:p w:rsidR="008D0510" w:rsidRDefault="008D0510" w:rsidP="008D0510">
      <w:pPr>
        <w:rPr>
          <w:rFonts w:ascii="Times New Roman" w:eastAsia="Times New Roman" w:hAnsi="Times New Roman" w:cs="Times New Roman"/>
        </w:rPr>
      </w:pPr>
    </w:p>
    <w:p w:rsidR="00D44091" w:rsidRDefault="00D44091" w:rsidP="00D44091">
      <w:pPr>
        <w:spacing w:line="480" w:lineRule="auto"/>
        <w:ind w:firstLine="720"/>
        <w:rPr>
          <w:rFonts w:ascii="Times New Roman" w:hAnsi="Times New Roman" w:cs="Times New Roman"/>
        </w:rPr>
      </w:pPr>
      <w:r>
        <w:rPr>
          <w:rFonts w:ascii="Times New Roman" w:hAnsi="Times New Roman" w:cs="Times New Roman"/>
        </w:rPr>
        <w:t>Each regression model includes two-way fixed effects</w:t>
      </w:r>
      <w:r w:rsidR="00347008">
        <w:rPr>
          <w:rFonts w:ascii="Times New Roman" w:hAnsi="Times New Roman" w:cs="Times New Roman"/>
        </w:rPr>
        <w:t>;</w:t>
      </w:r>
      <w:r>
        <w:rPr>
          <w:rFonts w:ascii="Times New Roman" w:hAnsi="Times New Roman" w:cs="Times New Roman"/>
        </w:rPr>
        <w:t xml:space="preserve"> specifically, </w:t>
      </w:r>
      <w:r w:rsidR="00C165D7">
        <w:rPr>
          <w:rFonts w:ascii="Times New Roman" w:hAnsi="Times New Roman" w:cs="Times New Roman"/>
        </w:rPr>
        <w:t>county</w:t>
      </w:r>
      <w:r>
        <w:rPr>
          <w:rFonts w:ascii="Times New Roman" w:hAnsi="Times New Roman" w:cs="Times New Roman"/>
        </w:rPr>
        <w:t xml:space="preserve"> and time fixed effects.</w:t>
      </w:r>
      <w:r w:rsidR="005E069C">
        <w:rPr>
          <w:rFonts w:ascii="Times New Roman" w:hAnsi="Times New Roman" w:cs="Times New Roman"/>
        </w:rPr>
        <w:t xml:space="preserve"> </w:t>
      </w:r>
      <w:r>
        <w:rPr>
          <w:rFonts w:ascii="Times New Roman" w:hAnsi="Times New Roman" w:cs="Times New Roman"/>
        </w:rPr>
        <w:t xml:space="preserve">The use of </w:t>
      </w:r>
      <w:r w:rsidR="00C517FC">
        <w:rPr>
          <w:rFonts w:ascii="Times New Roman" w:hAnsi="Times New Roman" w:cs="Times New Roman"/>
        </w:rPr>
        <w:t>county</w:t>
      </w:r>
      <w:r>
        <w:rPr>
          <w:rFonts w:ascii="Times New Roman" w:hAnsi="Times New Roman" w:cs="Times New Roman"/>
        </w:rPr>
        <w:t xml:space="preserve"> fixed effects allows me to control for differing </w:t>
      </w:r>
      <w:r w:rsidR="00FD016F">
        <w:rPr>
          <w:rFonts w:ascii="Times New Roman" w:hAnsi="Times New Roman" w:cs="Times New Roman"/>
        </w:rPr>
        <w:t>county</w:t>
      </w:r>
      <w:r>
        <w:rPr>
          <w:rFonts w:ascii="Times New Roman" w:hAnsi="Times New Roman" w:cs="Times New Roman"/>
        </w:rPr>
        <w:t xml:space="preserve"> cultures and characteristics of a </w:t>
      </w:r>
      <w:r w:rsidR="00FD016F">
        <w:rPr>
          <w:rFonts w:ascii="Times New Roman" w:hAnsi="Times New Roman" w:cs="Times New Roman"/>
        </w:rPr>
        <w:t>county</w:t>
      </w:r>
      <w:r>
        <w:rPr>
          <w:rFonts w:ascii="Times New Roman" w:hAnsi="Times New Roman" w:cs="Times New Roman"/>
        </w:rPr>
        <w:t xml:space="preserve"> that do not change over time.</w:t>
      </w:r>
      <w:r w:rsidR="005E069C">
        <w:rPr>
          <w:rFonts w:ascii="Times New Roman" w:hAnsi="Times New Roman" w:cs="Times New Roman"/>
        </w:rPr>
        <w:t xml:space="preserve"> </w:t>
      </w:r>
      <w:r>
        <w:rPr>
          <w:rFonts w:ascii="Times New Roman" w:hAnsi="Times New Roman" w:cs="Times New Roman"/>
        </w:rPr>
        <w:t>Furthermore, time fixed effects allow me to control for events that happened in a given year at the macroeconomic level.</w:t>
      </w:r>
      <w:r w:rsidR="005E069C">
        <w:rPr>
          <w:rFonts w:ascii="Times New Roman" w:hAnsi="Times New Roman" w:cs="Times New Roman"/>
        </w:rPr>
        <w:t xml:space="preserve"> </w:t>
      </w:r>
      <w:r>
        <w:rPr>
          <w:rFonts w:ascii="Times New Roman" w:hAnsi="Times New Roman" w:cs="Times New Roman"/>
        </w:rPr>
        <w:t>By using a two-way fixed effects model, I am assuming that the parallel trends assumption holds.</w:t>
      </w:r>
      <w:r w:rsidR="005E069C">
        <w:rPr>
          <w:rFonts w:ascii="Times New Roman" w:hAnsi="Times New Roman" w:cs="Times New Roman"/>
        </w:rPr>
        <w:t xml:space="preserve"> </w:t>
      </w:r>
      <w:r>
        <w:rPr>
          <w:rFonts w:ascii="Times New Roman" w:hAnsi="Times New Roman" w:cs="Times New Roman"/>
        </w:rPr>
        <w:t xml:space="preserve">This assumption states </w:t>
      </w:r>
      <w:r w:rsidR="00D2451E">
        <w:rPr>
          <w:rFonts w:ascii="Times New Roman" w:hAnsi="Times New Roman" w:cs="Times New Roman"/>
        </w:rPr>
        <w:t>that</w:t>
      </w:r>
      <w:r>
        <w:rPr>
          <w:rFonts w:ascii="Times New Roman" w:hAnsi="Times New Roman" w:cs="Times New Roman"/>
        </w:rPr>
        <w:t xml:space="preserve"> in the absence of student loan repayment programs</w:t>
      </w:r>
      <w:r w:rsidR="00D2451E">
        <w:rPr>
          <w:rFonts w:ascii="Times New Roman" w:hAnsi="Times New Roman" w:cs="Times New Roman"/>
        </w:rPr>
        <w:t>,</w:t>
      </w:r>
      <w:r>
        <w:rPr>
          <w:rFonts w:ascii="Times New Roman" w:hAnsi="Times New Roman" w:cs="Times New Roman"/>
        </w:rPr>
        <w:t xml:space="preserve"> each state would have followed the same trajectories for the number of physicians, </w:t>
      </w:r>
      <w:r w:rsidR="00347008">
        <w:rPr>
          <w:rFonts w:ascii="Times New Roman" w:hAnsi="Times New Roman" w:cs="Times New Roman"/>
        </w:rPr>
        <w:t xml:space="preserve">number of </w:t>
      </w:r>
      <w:r>
        <w:rPr>
          <w:rFonts w:ascii="Times New Roman" w:hAnsi="Times New Roman" w:cs="Times New Roman"/>
        </w:rPr>
        <w:t xml:space="preserve">primary care physicians, </w:t>
      </w:r>
      <w:r w:rsidR="00FD016F">
        <w:rPr>
          <w:rFonts w:ascii="Times New Roman" w:hAnsi="Times New Roman" w:cs="Times New Roman"/>
        </w:rPr>
        <w:t xml:space="preserve">preventable hospitalizations, </w:t>
      </w:r>
      <w:r>
        <w:rPr>
          <w:rFonts w:ascii="Times New Roman" w:hAnsi="Times New Roman" w:cs="Times New Roman"/>
        </w:rPr>
        <w:t xml:space="preserve">and </w:t>
      </w:r>
      <w:r w:rsidR="00FD016F">
        <w:rPr>
          <w:rFonts w:ascii="Times New Roman" w:hAnsi="Times New Roman" w:cs="Times New Roman"/>
        </w:rPr>
        <w:t>mortalit</w:t>
      </w:r>
      <w:r w:rsidR="001044F1">
        <w:rPr>
          <w:rFonts w:ascii="Times New Roman" w:hAnsi="Times New Roman" w:cs="Times New Roman"/>
        </w:rPr>
        <w:t>ies</w:t>
      </w:r>
      <w:r>
        <w:rPr>
          <w:rFonts w:ascii="Times New Roman" w:hAnsi="Times New Roman" w:cs="Times New Roman"/>
        </w:rPr>
        <w:t>.</w:t>
      </w:r>
      <w:r w:rsidR="005E069C">
        <w:rPr>
          <w:rFonts w:ascii="Times New Roman" w:hAnsi="Times New Roman" w:cs="Times New Roman"/>
        </w:rPr>
        <w:t xml:space="preserve"> </w:t>
      </w:r>
      <w:r>
        <w:rPr>
          <w:rFonts w:ascii="Times New Roman" w:hAnsi="Times New Roman" w:cs="Times New Roman"/>
        </w:rPr>
        <w:t>In order to address the ca</w:t>
      </w:r>
      <w:r w:rsidR="002E1EAE">
        <w:rPr>
          <w:rFonts w:ascii="Times New Roman" w:hAnsi="Times New Roman" w:cs="Times New Roman"/>
        </w:rPr>
        <w:t>usa</w:t>
      </w:r>
      <w:r>
        <w:rPr>
          <w:rFonts w:ascii="Times New Roman" w:hAnsi="Times New Roman" w:cs="Times New Roman"/>
        </w:rPr>
        <w:t>l impact of the policy, this assumption must hold.</w:t>
      </w:r>
      <w:r w:rsidR="003066C8">
        <w:rPr>
          <w:rFonts w:ascii="Times New Roman" w:hAnsi="Times New Roman" w:cs="Times New Roman"/>
        </w:rPr>
        <w:t xml:space="preserve"> Each regression model is also weighted by population.</w:t>
      </w:r>
    </w:p>
    <w:p w:rsidR="00D44091" w:rsidRDefault="00D44091" w:rsidP="00E71CC0">
      <w:pPr>
        <w:spacing w:line="480" w:lineRule="auto"/>
        <w:ind w:firstLine="720"/>
        <w:rPr>
          <w:rFonts w:ascii="Times New Roman" w:hAnsi="Times New Roman" w:cs="Times New Roman"/>
        </w:rPr>
      </w:pPr>
      <w:r>
        <w:rPr>
          <w:rFonts w:ascii="Times New Roman" w:hAnsi="Times New Roman" w:cs="Times New Roman"/>
        </w:rPr>
        <w:t>My independent variable</w:t>
      </w:r>
      <w:r w:rsidR="00E71CC0">
        <w:rPr>
          <w:rFonts w:ascii="Times New Roman" w:hAnsi="Times New Roman" w:cs="Times New Roman"/>
        </w:rPr>
        <w:t>s</w:t>
      </w:r>
      <w:r>
        <w:rPr>
          <w:rFonts w:ascii="Times New Roman" w:hAnsi="Times New Roman" w:cs="Times New Roman"/>
        </w:rPr>
        <w:t xml:space="preserve"> of interest </w:t>
      </w:r>
      <w:r w:rsidR="00E71CC0">
        <w:rPr>
          <w:rFonts w:ascii="Times New Roman" w:hAnsi="Times New Roman" w:cs="Times New Roman"/>
        </w:rPr>
        <w:t>include</w:t>
      </w:r>
      <w:r w:rsidR="00C27E6A">
        <w:rPr>
          <w:rFonts w:ascii="Times New Roman" w:hAnsi="Times New Roman" w:cs="Times New Roman"/>
        </w:rPr>
        <w:t xml:space="preserve"> the</w:t>
      </w:r>
      <w:r w:rsidR="00E71CC0">
        <w:rPr>
          <w:rFonts w:ascii="Times New Roman" w:hAnsi="Times New Roman" w:cs="Times New Roman"/>
        </w:rPr>
        <w:t xml:space="preserve"> binary variables </w:t>
      </w:r>
      <w:proofErr w:type="spellStart"/>
      <w:r w:rsidR="00E71CC0">
        <w:rPr>
          <w:rFonts w:ascii="Times New Roman" w:hAnsi="Times New Roman" w:cs="Times New Roman"/>
        </w:rPr>
        <w:t>policy_st</w:t>
      </w:r>
      <w:proofErr w:type="spellEnd"/>
      <w:r w:rsidR="00E71CC0">
        <w:rPr>
          <w:rFonts w:ascii="Times New Roman" w:hAnsi="Times New Roman" w:cs="Times New Roman"/>
        </w:rPr>
        <w:t xml:space="preserve"> and </w:t>
      </w:r>
      <w:proofErr w:type="spellStart"/>
      <w:r w:rsidR="00E71CC0">
        <w:rPr>
          <w:rFonts w:ascii="Times New Roman" w:hAnsi="Times New Roman" w:cs="Times New Roman"/>
        </w:rPr>
        <w:t>policy_fs</w:t>
      </w:r>
      <w:proofErr w:type="spellEnd"/>
      <w:r w:rsidR="0010368D">
        <w:rPr>
          <w:rFonts w:ascii="Times New Roman" w:hAnsi="Times New Roman" w:cs="Times New Roman"/>
        </w:rPr>
        <w:t>,</w:t>
      </w:r>
      <w:r w:rsidR="00E71CC0">
        <w:rPr>
          <w:rFonts w:ascii="Times New Roman" w:hAnsi="Times New Roman" w:cs="Times New Roman"/>
        </w:rPr>
        <w:t xml:space="preserve"> which account for whether a state had a state funded or </w:t>
      </w:r>
      <w:r w:rsidR="00C27E6A">
        <w:rPr>
          <w:rFonts w:ascii="Times New Roman" w:hAnsi="Times New Roman" w:cs="Times New Roman"/>
        </w:rPr>
        <w:t xml:space="preserve">a </w:t>
      </w:r>
      <w:r w:rsidR="00E71CC0">
        <w:rPr>
          <w:rFonts w:ascii="Times New Roman" w:hAnsi="Times New Roman" w:cs="Times New Roman"/>
        </w:rPr>
        <w:t>federal/state funded program.</w:t>
      </w:r>
      <w:r w:rsidR="005E069C">
        <w:rPr>
          <w:rFonts w:ascii="Times New Roman" w:hAnsi="Times New Roman" w:cs="Times New Roman"/>
        </w:rPr>
        <w:t xml:space="preserve"> </w:t>
      </w:r>
      <w:r>
        <w:rPr>
          <w:rFonts w:ascii="Times New Roman" w:hAnsi="Times New Roman" w:cs="Times New Roman"/>
        </w:rPr>
        <w:t xml:space="preserve">Since I am interested in the impact of the policy on more rural </w:t>
      </w:r>
      <w:r w:rsidR="00CE2F4D">
        <w:rPr>
          <w:rFonts w:ascii="Times New Roman" w:hAnsi="Times New Roman" w:cs="Times New Roman"/>
        </w:rPr>
        <w:t>counties</w:t>
      </w:r>
      <w:r>
        <w:rPr>
          <w:rFonts w:ascii="Times New Roman" w:hAnsi="Times New Roman" w:cs="Times New Roman"/>
        </w:rPr>
        <w:t>, an interaction term between my policy variable</w:t>
      </w:r>
      <w:r w:rsidR="00E71CC0">
        <w:rPr>
          <w:rFonts w:ascii="Times New Roman" w:hAnsi="Times New Roman" w:cs="Times New Roman"/>
        </w:rPr>
        <w:t>s</w:t>
      </w:r>
      <w:r>
        <w:rPr>
          <w:rFonts w:ascii="Times New Roman" w:hAnsi="Times New Roman" w:cs="Times New Roman"/>
        </w:rPr>
        <w:t xml:space="preserve"> and rural variable was include</w:t>
      </w:r>
      <w:r w:rsidR="00E71CC0">
        <w:rPr>
          <w:rFonts w:ascii="Times New Roman" w:hAnsi="Times New Roman" w:cs="Times New Roman"/>
        </w:rPr>
        <w:t>d in each of my regression models.</w:t>
      </w:r>
      <w:r w:rsidR="005E069C">
        <w:rPr>
          <w:rFonts w:ascii="Times New Roman" w:hAnsi="Times New Roman" w:cs="Times New Roman"/>
        </w:rPr>
        <w:t xml:space="preserve"> </w:t>
      </w:r>
      <w:r w:rsidR="009571DF">
        <w:rPr>
          <w:rFonts w:ascii="Times New Roman" w:hAnsi="Times New Roman" w:cs="Times New Roman"/>
        </w:rPr>
        <w:t>Therefore,</w:t>
      </w:r>
      <w:r w:rsidR="00E71CC0">
        <w:rPr>
          <w:rFonts w:ascii="Times New Roman" w:hAnsi="Times New Roman" w:cs="Times New Roman"/>
        </w:rPr>
        <w:t xml:space="preserve"> the </w:t>
      </w:r>
      <w:r w:rsidR="00F705E9">
        <w:rPr>
          <w:rFonts w:ascii="Times New Roman" w:hAnsi="Times New Roman" w:cs="Times New Roman"/>
        </w:rPr>
        <w:t xml:space="preserve">coefficient on the </w:t>
      </w:r>
      <w:r w:rsidR="00E71CC0">
        <w:rPr>
          <w:rFonts w:ascii="Times New Roman" w:hAnsi="Times New Roman" w:cs="Times New Roman"/>
        </w:rPr>
        <w:t xml:space="preserve">interaction term </w:t>
      </w:r>
      <w:proofErr w:type="spellStart"/>
      <w:r w:rsidR="00E71CC0">
        <w:rPr>
          <w:rFonts w:ascii="Times New Roman" w:hAnsi="Times New Roman" w:cs="Times New Roman"/>
        </w:rPr>
        <w:t>rural</w:t>
      </w:r>
      <w:r w:rsidR="00494179">
        <w:rPr>
          <w:rFonts w:ascii="Times New Roman" w:eastAsia="Times New Roman" w:hAnsi="Times New Roman" w:cs="Times New Roman"/>
        </w:rPr>
        <w:t>×</w:t>
      </w:r>
      <w:r w:rsidR="00E71CC0">
        <w:rPr>
          <w:rFonts w:ascii="Times New Roman" w:hAnsi="Times New Roman" w:cs="Times New Roman"/>
        </w:rPr>
        <w:t>policy_st</w:t>
      </w:r>
      <w:proofErr w:type="spellEnd"/>
      <w:r w:rsidR="00E71CC0">
        <w:rPr>
          <w:rFonts w:ascii="Times New Roman" w:hAnsi="Times New Roman" w:cs="Times New Roman"/>
        </w:rPr>
        <w:t xml:space="preserve"> captures the </w:t>
      </w:r>
      <w:r w:rsidR="003500E5">
        <w:rPr>
          <w:rFonts w:ascii="Times New Roman" w:hAnsi="Times New Roman" w:cs="Times New Roman"/>
        </w:rPr>
        <w:t xml:space="preserve">additional </w:t>
      </w:r>
      <w:r w:rsidR="00E1536E">
        <w:rPr>
          <w:rFonts w:ascii="Times New Roman" w:hAnsi="Times New Roman" w:cs="Times New Roman"/>
        </w:rPr>
        <w:t>effect</w:t>
      </w:r>
      <w:r w:rsidR="00E71CC0">
        <w:rPr>
          <w:rFonts w:ascii="Times New Roman" w:hAnsi="Times New Roman" w:cs="Times New Roman"/>
        </w:rPr>
        <w:t xml:space="preserve"> of having a state funded </w:t>
      </w:r>
      <w:r w:rsidR="009571DF">
        <w:rPr>
          <w:rFonts w:ascii="Times New Roman" w:hAnsi="Times New Roman" w:cs="Times New Roman"/>
        </w:rPr>
        <w:t>student loan repayment</w:t>
      </w:r>
      <w:r w:rsidR="00E71CC0">
        <w:rPr>
          <w:rFonts w:ascii="Times New Roman" w:hAnsi="Times New Roman" w:cs="Times New Roman"/>
        </w:rPr>
        <w:t xml:space="preserve"> </w:t>
      </w:r>
      <w:r w:rsidR="00A13301">
        <w:rPr>
          <w:rFonts w:ascii="Times New Roman" w:hAnsi="Times New Roman" w:cs="Times New Roman"/>
        </w:rPr>
        <w:t xml:space="preserve">program </w:t>
      </w:r>
      <w:r w:rsidR="00E71CC0">
        <w:rPr>
          <w:rFonts w:ascii="Times New Roman" w:hAnsi="Times New Roman" w:cs="Times New Roman"/>
        </w:rPr>
        <w:t>in rural areas.</w:t>
      </w:r>
      <w:r w:rsidR="005E069C">
        <w:rPr>
          <w:rFonts w:ascii="Times New Roman" w:hAnsi="Times New Roman" w:cs="Times New Roman"/>
        </w:rPr>
        <w:t xml:space="preserve"> </w:t>
      </w:r>
      <w:r w:rsidR="00E71CC0">
        <w:rPr>
          <w:rFonts w:ascii="Times New Roman" w:hAnsi="Times New Roman" w:cs="Times New Roman"/>
        </w:rPr>
        <w:t xml:space="preserve">Similarly, the </w:t>
      </w:r>
      <w:r w:rsidR="00F705E9">
        <w:rPr>
          <w:rFonts w:ascii="Times New Roman" w:hAnsi="Times New Roman" w:cs="Times New Roman"/>
        </w:rPr>
        <w:t xml:space="preserve">coefficient on the </w:t>
      </w:r>
      <w:r w:rsidR="00E71CC0">
        <w:rPr>
          <w:rFonts w:ascii="Times New Roman" w:hAnsi="Times New Roman" w:cs="Times New Roman"/>
        </w:rPr>
        <w:t xml:space="preserve">interaction term </w:t>
      </w:r>
      <w:proofErr w:type="spellStart"/>
      <w:r w:rsidR="00E71CC0">
        <w:rPr>
          <w:rFonts w:ascii="Times New Roman" w:hAnsi="Times New Roman" w:cs="Times New Roman"/>
        </w:rPr>
        <w:t>rural</w:t>
      </w:r>
      <w:r w:rsidR="00494179">
        <w:rPr>
          <w:rFonts w:ascii="Times New Roman" w:eastAsia="Times New Roman" w:hAnsi="Times New Roman" w:cs="Times New Roman"/>
        </w:rPr>
        <w:t>×</w:t>
      </w:r>
      <w:r w:rsidR="00E71CC0">
        <w:rPr>
          <w:rFonts w:ascii="Times New Roman" w:hAnsi="Times New Roman" w:cs="Times New Roman"/>
        </w:rPr>
        <w:t>policy_fs</w:t>
      </w:r>
      <w:proofErr w:type="spellEnd"/>
      <w:r w:rsidR="00E71CC0">
        <w:rPr>
          <w:rFonts w:ascii="Times New Roman" w:hAnsi="Times New Roman" w:cs="Times New Roman"/>
        </w:rPr>
        <w:t xml:space="preserve"> captures the </w:t>
      </w:r>
      <w:r w:rsidR="003500E5">
        <w:rPr>
          <w:rFonts w:ascii="Times New Roman" w:hAnsi="Times New Roman" w:cs="Times New Roman"/>
        </w:rPr>
        <w:t xml:space="preserve">additional </w:t>
      </w:r>
      <w:r w:rsidR="00E1536E">
        <w:rPr>
          <w:rFonts w:ascii="Times New Roman" w:hAnsi="Times New Roman" w:cs="Times New Roman"/>
        </w:rPr>
        <w:t xml:space="preserve">effect </w:t>
      </w:r>
      <w:r w:rsidR="00E71CC0">
        <w:rPr>
          <w:rFonts w:ascii="Times New Roman" w:hAnsi="Times New Roman" w:cs="Times New Roman"/>
        </w:rPr>
        <w:t xml:space="preserve">of having a federal/state funded </w:t>
      </w:r>
      <w:r w:rsidR="00CE2F4D">
        <w:rPr>
          <w:rFonts w:ascii="Times New Roman" w:hAnsi="Times New Roman" w:cs="Times New Roman"/>
        </w:rPr>
        <w:t>student loan repayment program</w:t>
      </w:r>
      <w:r w:rsidR="00E71CC0">
        <w:rPr>
          <w:rFonts w:ascii="Times New Roman" w:hAnsi="Times New Roman" w:cs="Times New Roman"/>
        </w:rPr>
        <w:t xml:space="preserve"> in rural areas.</w:t>
      </w:r>
      <w:r w:rsidR="005E069C">
        <w:rPr>
          <w:rFonts w:ascii="Times New Roman" w:hAnsi="Times New Roman" w:cs="Times New Roman"/>
        </w:rPr>
        <w:t xml:space="preserve"> </w:t>
      </w:r>
    </w:p>
    <w:p w:rsidR="008D0510" w:rsidRDefault="00901E9B" w:rsidP="003E4F9E">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My first regression model seeks to address the impact of the polic</w:t>
      </w:r>
      <w:r w:rsidR="00765C49">
        <w:rPr>
          <w:rFonts w:ascii="Times New Roman" w:eastAsia="Times New Roman" w:hAnsi="Times New Roman" w:cs="Times New Roman"/>
        </w:rPr>
        <w:t xml:space="preserve">ies </w:t>
      </w:r>
      <w:r>
        <w:rPr>
          <w:rFonts w:ascii="Times New Roman" w:eastAsia="Times New Roman" w:hAnsi="Times New Roman" w:cs="Times New Roman"/>
        </w:rPr>
        <w:t>on the number of physicians.</w:t>
      </w:r>
      <w:r w:rsidR="005E069C">
        <w:rPr>
          <w:rFonts w:ascii="Times New Roman" w:eastAsia="Times New Roman" w:hAnsi="Times New Roman" w:cs="Times New Roman"/>
        </w:rPr>
        <w:t xml:space="preserve"> </w:t>
      </w:r>
      <w:r w:rsidR="008D0510">
        <w:rPr>
          <w:rFonts w:ascii="Times New Roman" w:eastAsia="Times New Roman" w:hAnsi="Times New Roman" w:cs="Times New Roman"/>
        </w:rPr>
        <w:t xml:space="preserve">Physicians </w:t>
      </w:r>
      <w:r>
        <w:rPr>
          <w:rFonts w:ascii="Times New Roman" w:eastAsia="Times New Roman" w:hAnsi="Times New Roman" w:cs="Times New Roman"/>
        </w:rPr>
        <w:t xml:space="preserve">includes the </w:t>
      </w:r>
      <w:r w:rsidR="00FF0AE4">
        <w:rPr>
          <w:rFonts w:ascii="Times New Roman" w:eastAsia="Times New Roman" w:hAnsi="Times New Roman" w:cs="Times New Roman"/>
        </w:rPr>
        <w:t xml:space="preserve">total </w:t>
      </w:r>
      <w:r>
        <w:rPr>
          <w:rFonts w:ascii="Times New Roman" w:eastAsia="Times New Roman" w:hAnsi="Times New Roman" w:cs="Times New Roman"/>
        </w:rPr>
        <w:t>number of MD</w:t>
      </w:r>
      <w:r w:rsidR="00CF2B27">
        <w:rPr>
          <w:rFonts w:ascii="Times New Roman" w:eastAsia="Times New Roman" w:hAnsi="Times New Roman" w:cs="Times New Roman"/>
        </w:rPr>
        <w:t>s</w:t>
      </w:r>
      <w:r>
        <w:rPr>
          <w:rFonts w:ascii="Times New Roman" w:eastAsia="Times New Roman" w:hAnsi="Times New Roman" w:cs="Times New Roman"/>
        </w:rPr>
        <w:t xml:space="preserve"> and DO</w:t>
      </w:r>
      <w:r w:rsidR="00CF2B27">
        <w:rPr>
          <w:rFonts w:ascii="Times New Roman" w:eastAsia="Times New Roman" w:hAnsi="Times New Roman" w:cs="Times New Roman"/>
        </w:rPr>
        <w:t>s</w:t>
      </w:r>
      <w:r w:rsidR="00FF0AE4">
        <w:rPr>
          <w:rFonts w:ascii="Times New Roman" w:eastAsia="Times New Roman" w:hAnsi="Times New Roman" w:cs="Times New Roman"/>
        </w:rPr>
        <w:t>.</w:t>
      </w:r>
      <w:r w:rsidR="005C17B6">
        <w:rPr>
          <w:rFonts w:ascii="Times New Roman" w:eastAsia="Times New Roman" w:hAnsi="Times New Roman" w:cs="Times New Roman"/>
        </w:rPr>
        <w:t xml:space="preserve"> The </w:t>
      </w:r>
      <w:r w:rsidR="000D20A9">
        <w:rPr>
          <w:rFonts w:ascii="Times New Roman" w:eastAsia="Times New Roman" w:hAnsi="Times New Roman" w:cs="Times New Roman"/>
        </w:rPr>
        <w:t xml:space="preserve">total number of physicians appeared to follow a nonlinear pattern; therefore, the </w:t>
      </w:r>
      <w:r w:rsidR="00A13301">
        <w:rPr>
          <w:rFonts w:ascii="Times New Roman" w:eastAsia="Times New Roman" w:hAnsi="Times New Roman" w:cs="Times New Roman"/>
        </w:rPr>
        <w:t>physicians variable was logged in my regression model</w:t>
      </w:r>
      <w:r w:rsidR="000D20A9">
        <w:rPr>
          <w:rFonts w:ascii="Times New Roman" w:eastAsia="Times New Roman" w:hAnsi="Times New Roman" w:cs="Times New Roman"/>
        </w:rPr>
        <w:t>.</w:t>
      </w:r>
      <w:r w:rsidR="005E069C">
        <w:rPr>
          <w:rFonts w:ascii="Times New Roman" w:eastAsia="Times New Roman" w:hAnsi="Times New Roman" w:cs="Times New Roman"/>
        </w:rPr>
        <w:t xml:space="preserve"> </w:t>
      </w:r>
      <w:r w:rsidR="000D20A9">
        <w:rPr>
          <w:rFonts w:ascii="Times New Roman" w:eastAsia="Times New Roman" w:hAnsi="Times New Roman" w:cs="Times New Roman"/>
        </w:rPr>
        <w:t>This model measures the percent change in the total number of physicians due to the policies.</w:t>
      </w:r>
      <w:r w:rsidR="005E069C">
        <w:rPr>
          <w:rFonts w:ascii="Times New Roman" w:eastAsia="Times New Roman" w:hAnsi="Times New Roman" w:cs="Times New Roman"/>
        </w:rPr>
        <w:t xml:space="preserve"> </w:t>
      </w:r>
    </w:p>
    <w:p w:rsidR="008D0510" w:rsidRPr="00CE2F4D" w:rsidRDefault="000D20A9" w:rsidP="007C09C3">
      <w:pPr>
        <w:spacing w:line="48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rPr>
        <w:t>l</w:t>
      </w:r>
      <w:r w:rsidR="005C17B6">
        <w:rPr>
          <w:rFonts w:ascii="Times New Roman" w:eastAsia="Times New Roman" w:hAnsi="Times New Roman" w:cs="Times New Roman"/>
        </w:rPr>
        <w:t>np</w:t>
      </w:r>
      <w:r w:rsidR="008D0510">
        <w:rPr>
          <w:rFonts w:ascii="Times New Roman" w:eastAsia="Times New Roman" w:hAnsi="Times New Roman" w:cs="Times New Roman"/>
        </w:rPr>
        <w:t>hysicians</w:t>
      </w:r>
      <w:r w:rsidR="008D0510">
        <w:rPr>
          <w:rFonts w:ascii="Times New Roman" w:eastAsia="Times New Roman" w:hAnsi="Times New Roman" w:cs="Times New Roman"/>
          <w:vertAlign w:val="subscript"/>
        </w:rPr>
        <w:t>i</w:t>
      </w:r>
      <w:proofErr w:type="spellEnd"/>
      <w:r w:rsidR="008D0510">
        <w:rPr>
          <w:rFonts w:ascii="Times New Roman" w:eastAsia="Times New Roman" w:hAnsi="Times New Roman" w:cs="Times New Roman"/>
        </w:rPr>
        <w:t xml:space="preserve"> = β</w:t>
      </w:r>
      <w:r w:rsidR="008D0510">
        <w:rPr>
          <w:rFonts w:ascii="Times New Roman" w:eastAsia="Times New Roman" w:hAnsi="Times New Roman" w:cs="Times New Roman"/>
          <w:vertAlign w:val="subscript"/>
        </w:rPr>
        <w:t>0</w:t>
      </w:r>
      <w:r w:rsidR="008D0510">
        <w:rPr>
          <w:rFonts w:ascii="Times New Roman" w:eastAsia="Times New Roman" w:hAnsi="Times New Roman" w:cs="Times New Roman"/>
        </w:rPr>
        <w:t xml:space="preserve"> + β</w:t>
      </w:r>
      <w:r w:rsidR="008D0510">
        <w:rPr>
          <w:rFonts w:ascii="Times New Roman" w:eastAsia="Times New Roman" w:hAnsi="Times New Roman" w:cs="Times New Roman"/>
          <w:vertAlign w:val="subscript"/>
        </w:rPr>
        <w:t>1</w:t>
      </w:r>
      <w:r w:rsidR="008D0510">
        <w:rPr>
          <w:rFonts w:ascii="Times New Roman" w:eastAsia="Times New Roman" w:hAnsi="Times New Roman" w:cs="Times New Roman"/>
        </w:rPr>
        <w:t>policy_st</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β</w:t>
      </w:r>
      <w:r w:rsidR="008D0510">
        <w:rPr>
          <w:rFonts w:ascii="Times New Roman" w:eastAsia="Times New Roman" w:hAnsi="Times New Roman" w:cs="Times New Roman"/>
          <w:vertAlign w:val="subscript"/>
        </w:rPr>
        <w:t>2</w:t>
      </w:r>
      <w:r w:rsidR="008D0510">
        <w:rPr>
          <w:rFonts w:ascii="Times New Roman" w:eastAsia="Times New Roman" w:hAnsi="Times New Roman" w:cs="Times New Roman"/>
        </w:rPr>
        <w:t>policy_fs</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β</w:t>
      </w:r>
      <w:r w:rsidR="008D0510">
        <w:rPr>
          <w:rFonts w:ascii="Times New Roman" w:eastAsia="Times New Roman" w:hAnsi="Times New Roman" w:cs="Times New Roman"/>
          <w:vertAlign w:val="subscript"/>
        </w:rPr>
        <w:t>3</w:t>
      </w:r>
      <w:r w:rsidR="008D0510">
        <w:rPr>
          <w:rFonts w:ascii="Times New Roman" w:eastAsia="Times New Roman" w:hAnsi="Times New Roman" w:cs="Times New Roman"/>
        </w:rPr>
        <w:t>rural</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xml:space="preserve"> + β</w:t>
      </w:r>
      <w:r w:rsidR="008D0510">
        <w:rPr>
          <w:rFonts w:ascii="Times New Roman" w:eastAsia="Times New Roman" w:hAnsi="Times New Roman" w:cs="Times New Roman"/>
          <w:vertAlign w:val="subscript"/>
        </w:rPr>
        <w:t>4</w:t>
      </w:r>
      <w:r w:rsidR="008D0510">
        <w:rPr>
          <w:rFonts w:ascii="Times New Roman" w:eastAsia="Times New Roman" w:hAnsi="Times New Roman" w:cs="Times New Roman"/>
        </w:rPr>
        <w:t>rural×policy_st</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xml:space="preserve"> + β</w:t>
      </w:r>
      <w:r w:rsidR="008D0510">
        <w:rPr>
          <w:rFonts w:ascii="Times New Roman" w:eastAsia="Times New Roman" w:hAnsi="Times New Roman" w:cs="Times New Roman"/>
          <w:vertAlign w:val="subscript"/>
        </w:rPr>
        <w:t>5</w:t>
      </w:r>
      <w:r w:rsidR="008D0510">
        <w:rPr>
          <w:rFonts w:ascii="Times New Roman" w:eastAsia="Times New Roman" w:hAnsi="Times New Roman" w:cs="Times New Roman"/>
        </w:rPr>
        <w:t>rural×policy_fs</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xml:space="preserve">+ </w:t>
      </w:r>
      <w:proofErr w:type="spellStart"/>
      <w:r w:rsidR="008D0510">
        <w:rPr>
          <w:rFonts w:ascii="Times New Roman" w:eastAsia="Times New Roman" w:hAnsi="Times New Roman" w:cs="Times New Roman"/>
        </w:rPr>
        <w:t>δ</w:t>
      </w:r>
      <w:r w:rsidR="008D0510">
        <w:rPr>
          <w:rFonts w:ascii="Times New Roman" w:eastAsia="Times New Roman" w:hAnsi="Times New Roman" w:cs="Times New Roman"/>
          <w:vertAlign w:val="subscript"/>
        </w:rPr>
        <w:t>t</w:t>
      </w:r>
      <w:proofErr w:type="spellEnd"/>
      <w:r w:rsidR="008D0510">
        <w:rPr>
          <w:rFonts w:ascii="Times New Roman" w:eastAsia="Times New Roman" w:hAnsi="Times New Roman" w:cs="Times New Roman"/>
        </w:rPr>
        <w:t xml:space="preserve"> + </w:t>
      </w:r>
      <w:r w:rsidR="008D0510">
        <w:rPr>
          <w:rFonts w:ascii="Noto Sans Oriya" w:eastAsia="Noto Sans Oriya" w:hAnsi="Noto Sans Oriya" w:cs="Noto Sans Oriya"/>
        </w:rPr>
        <w:t>୪</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rPr>
        <w:t xml:space="preserve"> + </w:t>
      </w:r>
      <w:proofErr w:type="spellStart"/>
      <w:r w:rsidR="008D0510">
        <w:rPr>
          <w:rFonts w:ascii="Times New Roman" w:eastAsia="Times New Roman" w:hAnsi="Times New Roman" w:cs="Times New Roman"/>
        </w:rPr>
        <w:t>ε</w:t>
      </w:r>
      <w:r w:rsidR="008D0510">
        <w:rPr>
          <w:rFonts w:ascii="Times New Roman" w:eastAsia="Times New Roman" w:hAnsi="Times New Roman" w:cs="Times New Roman"/>
          <w:vertAlign w:val="subscript"/>
        </w:rPr>
        <w:t>i</w:t>
      </w:r>
      <w:proofErr w:type="spellEnd"/>
      <w:r w:rsidR="00CE2F4D">
        <w:rPr>
          <w:rFonts w:ascii="Times New Roman" w:eastAsia="Times New Roman" w:hAnsi="Times New Roman" w:cs="Times New Roman"/>
        </w:rPr>
        <w:t xml:space="preserve"> </w:t>
      </w:r>
      <w:r w:rsidR="007C09C3">
        <w:rPr>
          <w:rFonts w:ascii="Times New Roman" w:eastAsia="Times New Roman" w:hAnsi="Times New Roman" w:cs="Times New Roman"/>
        </w:rPr>
        <w:t xml:space="preserve">     </w:t>
      </w:r>
      <w:r w:rsidR="00947419">
        <w:rPr>
          <w:rFonts w:ascii="Times New Roman" w:eastAsia="Times New Roman" w:hAnsi="Times New Roman" w:cs="Times New Roman"/>
        </w:rPr>
        <w:t xml:space="preserve"> </w:t>
      </w:r>
      <w:r w:rsidR="00CE2F4D" w:rsidRPr="00CE2F4D">
        <w:rPr>
          <w:rFonts w:ascii="Times New Roman" w:eastAsia="Times New Roman" w:hAnsi="Times New Roman" w:cs="Times New Roman"/>
          <w:b/>
          <w:bCs/>
        </w:rPr>
        <w:t>(1)</w:t>
      </w:r>
    </w:p>
    <w:p w:rsidR="008D0510" w:rsidRDefault="00CF2B27" w:rsidP="008D051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While physicians</w:t>
      </w:r>
      <w:r w:rsidR="00B01375">
        <w:rPr>
          <w:rFonts w:ascii="Times New Roman" w:eastAsia="Times New Roman" w:hAnsi="Times New Roman" w:cs="Times New Roman"/>
        </w:rPr>
        <w:t xml:space="preserve"> </w:t>
      </w:r>
      <w:r w:rsidR="00237F6C">
        <w:rPr>
          <w:rFonts w:ascii="Times New Roman" w:eastAsia="Times New Roman" w:hAnsi="Times New Roman" w:cs="Times New Roman"/>
        </w:rPr>
        <w:t xml:space="preserve">more broadly </w:t>
      </w:r>
      <w:r w:rsidR="00B01375">
        <w:rPr>
          <w:rFonts w:ascii="Times New Roman" w:eastAsia="Times New Roman" w:hAnsi="Times New Roman" w:cs="Times New Roman"/>
        </w:rPr>
        <w:t>are</w:t>
      </w:r>
      <w:r>
        <w:rPr>
          <w:rFonts w:ascii="Times New Roman" w:eastAsia="Times New Roman" w:hAnsi="Times New Roman" w:cs="Times New Roman"/>
        </w:rPr>
        <w:t xml:space="preserve"> included in student loan repayment programs, many</w:t>
      </w:r>
      <w:r w:rsidR="008D0510">
        <w:rPr>
          <w:rFonts w:ascii="Times New Roman" w:eastAsia="Times New Roman" w:hAnsi="Times New Roman" w:cs="Times New Roman"/>
        </w:rPr>
        <w:t xml:space="preserve"> policies are aimed at increasing the number of primary care providers in shortage areas.</w:t>
      </w:r>
      <w:r w:rsidR="005E069C">
        <w:rPr>
          <w:rFonts w:ascii="Times New Roman" w:eastAsia="Times New Roman" w:hAnsi="Times New Roman" w:cs="Times New Roman"/>
        </w:rPr>
        <w:t xml:space="preserve"> </w:t>
      </w:r>
      <w:r w:rsidR="008D0510">
        <w:rPr>
          <w:rFonts w:ascii="Times New Roman" w:eastAsia="Times New Roman" w:hAnsi="Times New Roman" w:cs="Times New Roman"/>
        </w:rPr>
        <w:t xml:space="preserve">Therefore, another regression was run </w:t>
      </w:r>
      <w:r w:rsidR="005C7374">
        <w:rPr>
          <w:rFonts w:ascii="Times New Roman" w:eastAsia="Times New Roman" w:hAnsi="Times New Roman" w:cs="Times New Roman"/>
        </w:rPr>
        <w:t>on primary care physicians.</w:t>
      </w:r>
      <w:r w:rsidR="005E069C">
        <w:rPr>
          <w:rFonts w:ascii="Times New Roman" w:eastAsia="Times New Roman" w:hAnsi="Times New Roman" w:cs="Times New Roman"/>
        </w:rPr>
        <w:t xml:space="preserve"> </w:t>
      </w:r>
      <w:r w:rsidR="000D20A9">
        <w:rPr>
          <w:rFonts w:ascii="Times New Roman" w:eastAsia="Times New Roman" w:hAnsi="Times New Roman" w:cs="Times New Roman"/>
        </w:rPr>
        <w:t xml:space="preserve">Similar to my first model, I </w:t>
      </w:r>
      <w:r w:rsidR="00A260D8">
        <w:rPr>
          <w:rFonts w:ascii="Times New Roman" w:eastAsia="Times New Roman" w:hAnsi="Times New Roman" w:cs="Times New Roman"/>
        </w:rPr>
        <w:t>logged the</w:t>
      </w:r>
      <w:r w:rsidR="000D20A9">
        <w:rPr>
          <w:rFonts w:ascii="Times New Roman" w:eastAsia="Times New Roman" w:hAnsi="Times New Roman" w:cs="Times New Roman"/>
        </w:rPr>
        <w:t xml:space="preserve"> primary care physicians</w:t>
      </w:r>
      <w:r w:rsidR="00B01375">
        <w:rPr>
          <w:rFonts w:ascii="Times New Roman" w:eastAsia="Times New Roman" w:hAnsi="Times New Roman" w:cs="Times New Roman"/>
        </w:rPr>
        <w:t xml:space="preserve"> </w:t>
      </w:r>
      <w:r w:rsidR="00A260D8">
        <w:rPr>
          <w:rFonts w:ascii="Times New Roman" w:eastAsia="Times New Roman" w:hAnsi="Times New Roman" w:cs="Times New Roman"/>
        </w:rPr>
        <w:t xml:space="preserve">variable </w:t>
      </w:r>
      <w:r w:rsidR="00B01375">
        <w:rPr>
          <w:rFonts w:ascii="Times New Roman" w:eastAsia="Times New Roman" w:hAnsi="Times New Roman" w:cs="Times New Roman"/>
        </w:rPr>
        <w:t xml:space="preserve">since the </w:t>
      </w:r>
      <w:r w:rsidR="00F41C0C">
        <w:rPr>
          <w:rFonts w:ascii="Times New Roman" w:eastAsia="Times New Roman" w:hAnsi="Times New Roman" w:cs="Times New Roman"/>
        </w:rPr>
        <w:t xml:space="preserve">total number </w:t>
      </w:r>
      <w:r w:rsidR="00B01375">
        <w:rPr>
          <w:rFonts w:ascii="Times New Roman" w:eastAsia="Times New Roman" w:hAnsi="Times New Roman" w:cs="Times New Roman"/>
        </w:rPr>
        <w:t>of primary care physicians appeared to follow a nonlinear pattern</w:t>
      </w:r>
      <w:r w:rsidR="000D20A9">
        <w:rPr>
          <w:rFonts w:ascii="Times New Roman" w:eastAsia="Times New Roman" w:hAnsi="Times New Roman" w:cs="Times New Roman"/>
        </w:rPr>
        <w:t>.</w:t>
      </w:r>
    </w:p>
    <w:p w:rsidR="008D0510" w:rsidRPr="00CE2F4D" w:rsidRDefault="000D20A9" w:rsidP="008D0510">
      <w:pPr>
        <w:spacing w:line="480" w:lineRule="auto"/>
        <w:jc w:val="center"/>
        <w:rPr>
          <w:rFonts w:ascii="Times New Roman" w:eastAsia="Times New Roman" w:hAnsi="Times New Roman" w:cs="Times New Roman"/>
        </w:rPr>
      </w:pPr>
      <w:proofErr w:type="spellStart"/>
      <w:r>
        <w:rPr>
          <w:rFonts w:ascii="Times New Roman" w:eastAsia="Times New Roman" w:hAnsi="Times New Roman" w:cs="Times New Roman"/>
        </w:rPr>
        <w:t>ln</w:t>
      </w:r>
      <w:r w:rsidR="008D0510">
        <w:rPr>
          <w:rFonts w:ascii="Times New Roman" w:eastAsia="Times New Roman" w:hAnsi="Times New Roman" w:cs="Times New Roman"/>
        </w:rPr>
        <w:t>PCPs</w:t>
      </w:r>
      <w:r w:rsidR="008D0510">
        <w:rPr>
          <w:rFonts w:ascii="Times New Roman" w:eastAsia="Times New Roman" w:hAnsi="Times New Roman" w:cs="Times New Roman"/>
          <w:vertAlign w:val="subscript"/>
        </w:rPr>
        <w:t>i</w:t>
      </w:r>
      <w:proofErr w:type="spellEnd"/>
      <w:r w:rsidR="008D0510">
        <w:rPr>
          <w:rFonts w:ascii="Times New Roman" w:eastAsia="Times New Roman" w:hAnsi="Times New Roman" w:cs="Times New Roman"/>
        </w:rPr>
        <w:t xml:space="preserve"> = β</w:t>
      </w:r>
      <w:r w:rsidR="008D0510">
        <w:rPr>
          <w:rFonts w:ascii="Times New Roman" w:eastAsia="Times New Roman" w:hAnsi="Times New Roman" w:cs="Times New Roman"/>
          <w:vertAlign w:val="subscript"/>
        </w:rPr>
        <w:t>0</w:t>
      </w:r>
      <w:r w:rsidR="008D0510">
        <w:rPr>
          <w:rFonts w:ascii="Times New Roman" w:eastAsia="Times New Roman" w:hAnsi="Times New Roman" w:cs="Times New Roman"/>
        </w:rPr>
        <w:t xml:space="preserve"> + β</w:t>
      </w:r>
      <w:r w:rsidR="008D0510">
        <w:rPr>
          <w:rFonts w:ascii="Times New Roman" w:eastAsia="Times New Roman" w:hAnsi="Times New Roman" w:cs="Times New Roman"/>
          <w:vertAlign w:val="subscript"/>
        </w:rPr>
        <w:t>1</w:t>
      </w:r>
      <w:r w:rsidR="008D0510">
        <w:rPr>
          <w:rFonts w:ascii="Times New Roman" w:eastAsia="Times New Roman" w:hAnsi="Times New Roman" w:cs="Times New Roman"/>
        </w:rPr>
        <w:t>policy_st</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β</w:t>
      </w:r>
      <w:r w:rsidR="008D0510">
        <w:rPr>
          <w:rFonts w:ascii="Times New Roman" w:eastAsia="Times New Roman" w:hAnsi="Times New Roman" w:cs="Times New Roman"/>
          <w:vertAlign w:val="subscript"/>
        </w:rPr>
        <w:t>2</w:t>
      </w:r>
      <w:r w:rsidR="008D0510">
        <w:rPr>
          <w:rFonts w:ascii="Times New Roman" w:eastAsia="Times New Roman" w:hAnsi="Times New Roman" w:cs="Times New Roman"/>
        </w:rPr>
        <w:t>policy_fs</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β</w:t>
      </w:r>
      <w:r w:rsidR="008D0510">
        <w:rPr>
          <w:rFonts w:ascii="Times New Roman" w:eastAsia="Times New Roman" w:hAnsi="Times New Roman" w:cs="Times New Roman"/>
          <w:vertAlign w:val="subscript"/>
        </w:rPr>
        <w:t>3</w:t>
      </w:r>
      <w:r w:rsidR="008D0510">
        <w:rPr>
          <w:rFonts w:ascii="Times New Roman" w:eastAsia="Times New Roman" w:hAnsi="Times New Roman" w:cs="Times New Roman"/>
        </w:rPr>
        <w:t>rural</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xml:space="preserve"> + β</w:t>
      </w:r>
      <w:r w:rsidR="008D0510">
        <w:rPr>
          <w:rFonts w:ascii="Times New Roman" w:eastAsia="Times New Roman" w:hAnsi="Times New Roman" w:cs="Times New Roman"/>
          <w:vertAlign w:val="subscript"/>
        </w:rPr>
        <w:t>4</w:t>
      </w:r>
      <w:r w:rsidR="008D0510">
        <w:rPr>
          <w:rFonts w:ascii="Times New Roman" w:eastAsia="Times New Roman" w:hAnsi="Times New Roman" w:cs="Times New Roman"/>
        </w:rPr>
        <w:t>rural×policy_st</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xml:space="preserve"> + β</w:t>
      </w:r>
      <w:r w:rsidR="008D0510">
        <w:rPr>
          <w:rFonts w:ascii="Times New Roman" w:eastAsia="Times New Roman" w:hAnsi="Times New Roman" w:cs="Times New Roman"/>
          <w:vertAlign w:val="subscript"/>
        </w:rPr>
        <w:t>5</w:t>
      </w:r>
      <w:r w:rsidR="008D0510">
        <w:rPr>
          <w:rFonts w:ascii="Times New Roman" w:eastAsia="Times New Roman" w:hAnsi="Times New Roman" w:cs="Times New Roman"/>
        </w:rPr>
        <w:t>rural×policy_fs</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xml:space="preserve">+ </w:t>
      </w:r>
      <w:proofErr w:type="spellStart"/>
      <w:r w:rsidR="008D0510">
        <w:rPr>
          <w:rFonts w:ascii="Times New Roman" w:eastAsia="Times New Roman" w:hAnsi="Times New Roman" w:cs="Times New Roman"/>
        </w:rPr>
        <w:t>δ</w:t>
      </w:r>
      <w:r w:rsidR="008D0510">
        <w:rPr>
          <w:rFonts w:ascii="Times New Roman" w:eastAsia="Times New Roman" w:hAnsi="Times New Roman" w:cs="Times New Roman"/>
          <w:vertAlign w:val="subscript"/>
        </w:rPr>
        <w:t>t</w:t>
      </w:r>
      <w:proofErr w:type="spellEnd"/>
      <w:r w:rsidR="008D0510">
        <w:rPr>
          <w:rFonts w:ascii="Times New Roman" w:eastAsia="Times New Roman" w:hAnsi="Times New Roman" w:cs="Times New Roman"/>
        </w:rPr>
        <w:t xml:space="preserve"> + </w:t>
      </w:r>
      <w:r w:rsidR="008D0510">
        <w:rPr>
          <w:rFonts w:ascii="Noto Sans Oriya" w:eastAsia="Noto Sans Oriya" w:hAnsi="Noto Sans Oriya" w:cs="Noto Sans Oriya"/>
        </w:rPr>
        <w:t>୪</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rPr>
        <w:t xml:space="preserve"> + </w:t>
      </w:r>
      <w:proofErr w:type="spellStart"/>
      <w:r w:rsidR="008D0510">
        <w:rPr>
          <w:rFonts w:ascii="Times New Roman" w:eastAsia="Times New Roman" w:hAnsi="Times New Roman" w:cs="Times New Roman"/>
        </w:rPr>
        <w:t>ε</w:t>
      </w:r>
      <w:r w:rsidR="008D0510">
        <w:rPr>
          <w:rFonts w:ascii="Times New Roman" w:eastAsia="Times New Roman" w:hAnsi="Times New Roman" w:cs="Times New Roman"/>
          <w:vertAlign w:val="subscript"/>
        </w:rPr>
        <w:t>i</w:t>
      </w:r>
      <w:proofErr w:type="spellEnd"/>
      <w:r w:rsidR="007C09C3">
        <w:rPr>
          <w:rFonts w:ascii="Times New Roman" w:eastAsia="Times New Roman" w:hAnsi="Times New Roman" w:cs="Times New Roman"/>
          <w:vertAlign w:val="subscript"/>
        </w:rPr>
        <w:t xml:space="preserve"> </w:t>
      </w:r>
      <w:r w:rsidR="007C09C3">
        <w:rPr>
          <w:rFonts w:ascii="Times New Roman" w:eastAsia="Times New Roman" w:hAnsi="Times New Roman" w:cs="Times New Roman"/>
          <w:b/>
          <w:bCs/>
        </w:rPr>
        <w:t xml:space="preserve">     </w:t>
      </w:r>
      <w:r w:rsidR="00CE2F4D" w:rsidRPr="00CE2F4D">
        <w:rPr>
          <w:rFonts w:ascii="Times New Roman" w:eastAsia="Times New Roman" w:hAnsi="Times New Roman" w:cs="Times New Roman"/>
          <w:b/>
          <w:bCs/>
        </w:rPr>
        <w:t>(2)</w:t>
      </w:r>
    </w:p>
    <w:p w:rsidR="00625337" w:rsidRDefault="00FD016F" w:rsidP="006253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 concern in rural areas is the lack of preventative services which contribute</w:t>
      </w:r>
      <w:r w:rsidR="00433736">
        <w:rPr>
          <w:rFonts w:ascii="Times New Roman" w:eastAsia="Times New Roman" w:hAnsi="Times New Roman" w:cs="Times New Roman"/>
        </w:rPr>
        <w:t>s t</w:t>
      </w:r>
      <w:r>
        <w:rPr>
          <w:rFonts w:ascii="Times New Roman" w:eastAsia="Times New Roman" w:hAnsi="Times New Roman" w:cs="Times New Roman"/>
        </w:rPr>
        <w:t>o higher rates of preventable hospital stays relative to urban areas.</w:t>
      </w:r>
      <w:r w:rsidR="005E069C">
        <w:rPr>
          <w:rFonts w:ascii="Times New Roman" w:eastAsia="Times New Roman" w:hAnsi="Times New Roman" w:cs="Times New Roman"/>
        </w:rPr>
        <w:t xml:space="preserve"> </w:t>
      </w:r>
      <w:r w:rsidR="009239D4">
        <w:rPr>
          <w:rFonts w:ascii="Times New Roman" w:eastAsia="Times New Roman" w:hAnsi="Times New Roman" w:cs="Times New Roman"/>
        </w:rPr>
        <w:t xml:space="preserve">Preventable hospital stays </w:t>
      </w:r>
      <w:r w:rsidR="00B40AE5">
        <w:rPr>
          <w:rFonts w:ascii="Times New Roman" w:eastAsia="Times New Roman" w:hAnsi="Times New Roman" w:cs="Times New Roman"/>
        </w:rPr>
        <w:t xml:space="preserve">is a variable that </w:t>
      </w:r>
      <w:r w:rsidR="009239D4">
        <w:rPr>
          <w:rFonts w:ascii="Times New Roman" w:eastAsia="Times New Roman" w:hAnsi="Times New Roman" w:cs="Times New Roman"/>
        </w:rPr>
        <w:t>measure</w:t>
      </w:r>
      <w:r w:rsidR="00B40AE5">
        <w:rPr>
          <w:rFonts w:ascii="Times New Roman" w:eastAsia="Times New Roman" w:hAnsi="Times New Roman" w:cs="Times New Roman"/>
        </w:rPr>
        <w:t>s</w:t>
      </w:r>
      <w:r w:rsidR="009239D4">
        <w:rPr>
          <w:rFonts w:ascii="Times New Roman" w:eastAsia="Times New Roman" w:hAnsi="Times New Roman" w:cs="Times New Roman"/>
        </w:rPr>
        <w:t xml:space="preserve"> access to quality outpatient care as well as overuse of emergency rooms</w:t>
      </w:r>
      <w:r w:rsidR="00A13301">
        <w:rPr>
          <w:rFonts w:ascii="Times New Roman" w:eastAsia="Times New Roman" w:hAnsi="Times New Roman" w:cs="Times New Roman"/>
        </w:rPr>
        <w:t>; t</w:t>
      </w:r>
      <w:r w:rsidR="009239D4">
        <w:rPr>
          <w:rFonts w:ascii="Times New Roman" w:eastAsia="Times New Roman" w:hAnsi="Times New Roman" w:cs="Times New Roman"/>
        </w:rPr>
        <w:t>herefore, preventable hospital stays may serve as a proxy for access to primary health care (County Health Rankings</w:t>
      </w:r>
      <w:r w:rsidR="00625337">
        <w:rPr>
          <w:rFonts w:ascii="Times New Roman" w:eastAsia="Times New Roman" w:hAnsi="Times New Roman" w:cs="Times New Roman"/>
        </w:rPr>
        <w:t>, 2023</w:t>
      </w:r>
      <w:r w:rsidR="009239D4">
        <w:rPr>
          <w:rFonts w:ascii="Times New Roman" w:eastAsia="Times New Roman" w:hAnsi="Times New Roman" w:cs="Times New Roman"/>
        </w:rPr>
        <w:t>).</w:t>
      </w:r>
      <w:r w:rsidR="005E069C">
        <w:rPr>
          <w:rFonts w:ascii="Times New Roman" w:eastAsia="Times New Roman" w:hAnsi="Times New Roman" w:cs="Times New Roman"/>
        </w:rPr>
        <w:t xml:space="preserve"> </w:t>
      </w:r>
      <w:r>
        <w:rPr>
          <w:rFonts w:ascii="Times New Roman" w:eastAsia="Times New Roman" w:hAnsi="Times New Roman" w:cs="Times New Roman"/>
        </w:rPr>
        <w:t>Preventable hospital stays is measured as</w:t>
      </w:r>
      <w:r w:rsidR="00F847CF">
        <w:rPr>
          <w:rFonts w:ascii="Times New Roman" w:eastAsia="Times New Roman" w:hAnsi="Times New Roman" w:cs="Times New Roman"/>
        </w:rPr>
        <w:t xml:space="preserve"> the </w:t>
      </w:r>
      <w:r w:rsidR="000B41FA">
        <w:rPr>
          <w:rFonts w:ascii="Times New Roman" w:eastAsia="Times New Roman" w:hAnsi="Times New Roman" w:cs="Times New Roman"/>
        </w:rPr>
        <w:t xml:space="preserve">rate of hospitalizations for ambulatory-care sensitive conditions </w:t>
      </w:r>
      <w:r w:rsidR="000D20A9">
        <w:rPr>
          <w:rFonts w:ascii="Times New Roman" w:eastAsia="Times New Roman" w:hAnsi="Times New Roman" w:cs="Times New Roman"/>
        </w:rPr>
        <w:t>per 1,000 Medicaid enrollees.</w:t>
      </w:r>
    </w:p>
    <w:p w:rsidR="00FD016F" w:rsidRPr="00CE2F4D" w:rsidRDefault="00FD016F" w:rsidP="00FD016F">
      <w:pPr>
        <w:spacing w:line="480" w:lineRule="auto"/>
        <w:jc w:val="center"/>
        <w:rPr>
          <w:rFonts w:ascii="Times New Roman" w:eastAsia="Times New Roman" w:hAnsi="Times New Roman" w:cs="Times New Roman"/>
        </w:rPr>
      </w:pPr>
      <w:proofErr w:type="spellStart"/>
      <w:r>
        <w:rPr>
          <w:rFonts w:ascii="Times New Roman" w:eastAsia="Times New Roman" w:hAnsi="Times New Roman" w:cs="Times New Roman"/>
        </w:rPr>
        <w:t>preventhosp</w:t>
      </w:r>
      <w:r w:rsidR="00433736">
        <w:rPr>
          <w:rFonts w:ascii="Times New Roman" w:eastAsia="Times New Roman" w:hAnsi="Times New Roman" w:cs="Times New Roman"/>
        </w:rPr>
        <w:t>stays</w:t>
      </w:r>
      <w:r>
        <w:rPr>
          <w:rFonts w:ascii="Times New Roman" w:eastAsia="Times New Roman" w:hAnsi="Times New Roman" w:cs="Times New Roman"/>
          <w:vertAlign w:val="subscript"/>
        </w:rPr>
        <w:t>i</w:t>
      </w:r>
      <w:proofErr w:type="spellEnd"/>
      <w:r>
        <w:rPr>
          <w:rFonts w:ascii="Times New Roman" w:eastAsia="Times New Roman" w:hAnsi="Times New Roman" w:cs="Times New Roman"/>
        </w:rPr>
        <w:t xml:space="preserve"> = 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β</w:t>
      </w:r>
      <w:r>
        <w:rPr>
          <w:rFonts w:ascii="Times New Roman" w:eastAsia="Times New Roman" w:hAnsi="Times New Roman" w:cs="Times New Roman"/>
          <w:vertAlign w:val="subscript"/>
        </w:rPr>
        <w:t>1</w:t>
      </w:r>
      <w:r>
        <w:rPr>
          <w:rFonts w:ascii="Times New Roman" w:eastAsia="Times New Roman" w:hAnsi="Times New Roman" w:cs="Times New Roman"/>
        </w:rPr>
        <w:t>policy_st</w:t>
      </w:r>
      <w:r w:rsidR="00E1536E">
        <w:rPr>
          <w:rFonts w:ascii="Times New Roman" w:eastAsia="Times New Roman" w:hAnsi="Times New Roman" w:cs="Times New Roman"/>
          <w:vertAlign w:val="subscript"/>
        </w:rPr>
        <w:t>c</w:t>
      </w:r>
      <w:r>
        <w:rPr>
          <w:rFonts w:ascii="Times New Roman" w:eastAsia="Times New Roman" w:hAnsi="Times New Roman" w:cs="Times New Roman"/>
          <w:vertAlign w:val="subscript"/>
        </w:rPr>
        <w:t>,t</w:t>
      </w:r>
      <w:r>
        <w:rPr>
          <w:rFonts w:ascii="Times New Roman" w:eastAsia="Times New Roman" w:hAnsi="Times New Roman" w:cs="Times New Roman"/>
        </w:rPr>
        <w:t>+ β</w:t>
      </w:r>
      <w:r>
        <w:rPr>
          <w:rFonts w:ascii="Times New Roman" w:eastAsia="Times New Roman" w:hAnsi="Times New Roman" w:cs="Times New Roman"/>
          <w:vertAlign w:val="subscript"/>
        </w:rPr>
        <w:t>2</w:t>
      </w:r>
      <w:r>
        <w:rPr>
          <w:rFonts w:ascii="Times New Roman" w:eastAsia="Times New Roman" w:hAnsi="Times New Roman" w:cs="Times New Roman"/>
        </w:rPr>
        <w:t>policy_fs</w:t>
      </w:r>
      <w:r w:rsidR="00E1536E">
        <w:rPr>
          <w:rFonts w:ascii="Times New Roman" w:eastAsia="Times New Roman" w:hAnsi="Times New Roman" w:cs="Times New Roman"/>
          <w:vertAlign w:val="subscript"/>
        </w:rPr>
        <w:t>c</w:t>
      </w:r>
      <w:r>
        <w:rPr>
          <w:rFonts w:ascii="Times New Roman" w:eastAsia="Times New Roman" w:hAnsi="Times New Roman" w:cs="Times New Roman"/>
          <w:vertAlign w:val="subscript"/>
        </w:rPr>
        <w:t>,t</w:t>
      </w:r>
      <w:r>
        <w:rPr>
          <w:rFonts w:ascii="Times New Roman" w:eastAsia="Times New Roman" w:hAnsi="Times New Roman" w:cs="Times New Roman"/>
        </w:rPr>
        <w:t>+ β</w:t>
      </w:r>
      <w:r>
        <w:rPr>
          <w:rFonts w:ascii="Times New Roman" w:eastAsia="Times New Roman" w:hAnsi="Times New Roman" w:cs="Times New Roman"/>
          <w:vertAlign w:val="subscript"/>
        </w:rPr>
        <w:t>3</w:t>
      </w:r>
      <w:r>
        <w:rPr>
          <w:rFonts w:ascii="Times New Roman" w:eastAsia="Times New Roman" w:hAnsi="Times New Roman" w:cs="Times New Roman"/>
        </w:rPr>
        <w:t>rural</w:t>
      </w:r>
      <w:r w:rsidR="00E1536E">
        <w:rPr>
          <w:rFonts w:ascii="Times New Roman" w:eastAsia="Times New Roman" w:hAnsi="Times New Roman" w:cs="Times New Roman"/>
          <w:vertAlign w:val="subscript"/>
        </w:rPr>
        <w:t>c</w:t>
      </w:r>
      <w:r>
        <w:rPr>
          <w:rFonts w:ascii="Times New Roman" w:eastAsia="Times New Roman" w:hAnsi="Times New Roman" w:cs="Times New Roman"/>
          <w:vertAlign w:val="subscript"/>
        </w:rPr>
        <w:t>,t</w:t>
      </w:r>
      <w:r>
        <w:rPr>
          <w:rFonts w:ascii="Times New Roman" w:eastAsia="Times New Roman" w:hAnsi="Times New Roman" w:cs="Times New Roman"/>
        </w:rPr>
        <w:t xml:space="preserve"> + β</w:t>
      </w:r>
      <w:r>
        <w:rPr>
          <w:rFonts w:ascii="Times New Roman" w:eastAsia="Times New Roman" w:hAnsi="Times New Roman" w:cs="Times New Roman"/>
          <w:vertAlign w:val="subscript"/>
        </w:rPr>
        <w:t>4</w:t>
      </w:r>
      <w:r>
        <w:rPr>
          <w:rFonts w:ascii="Times New Roman" w:eastAsia="Times New Roman" w:hAnsi="Times New Roman" w:cs="Times New Roman"/>
        </w:rPr>
        <w:t>rural×policy_st</w:t>
      </w:r>
      <w:r w:rsidR="00E1536E">
        <w:rPr>
          <w:rFonts w:ascii="Times New Roman" w:eastAsia="Times New Roman" w:hAnsi="Times New Roman" w:cs="Times New Roman"/>
          <w:vertAlign w:val="subscript"/>
        </w:rPr>
        <w:t>c</w:t>
      </w:r>
      <w:r>
        <w:rPr>
          <w:rFonts w:ascii="Times New Roman" w:eastAsia="Times New Roman" w:hAnsi="Times New Roman" w:cs="Times New Roman"/>
          <w:vertAlign w:val="subscript"/>
        </w:rPr>
        <w:t>,t</w:t>
      </w:r>
      <w:r>
        <w:rPr>
          <w:rFonts w:ascii="Times New Roman" w:eastAsia="Times New Roman" w:hAnsi="Times New Roman" w:cs="Times New Roman"/>
        </w:rPr>
        <w:t xml:space="preserve"> + β</w:t>
      </w:r>
      <w:r>
        <w:rPr>
          <w:rFonts w:ascii="Times New Roman" w:eastAsia="Times New Roman" w:hAnsi="Times New Roman" w:cs="Times New Roman"/>
          <w:vertAlign w:val="subscript"/>
        </w:rPr>
        <w:t>5</w:t>
      </w:r>
      <w:r>
        <w:rPr>
          <w:rFonts w:ascii="Times New Roman" w:eastAsia="Times New Roman" w:hAnsi="Times New Roman" w:cs="Times New Roman"/>
        </w:rPr>
        <w:t>rural×policy_fs</w:t>
      </w:r>
      <w:r w:rsidR="00E1536E">
        <w:rPr>
          <w:rFonts w:ascii="Times New Roman" w:eastAsia="Times New Roman" w:hAnsi="Times New Roman" w:cs="Times New Roman"/>
          <w:vertAlign w:val="subscript"/>
        </w:rPr>
        <w:t>c</w:t>
      </w:r>
      <w:r>
        <w:rPr>
          <w:rFonts w:ascii="Times New Roman" w:eastAsia="Times New Roman" w:hAnsi="Times New Roman" w:cs="Times New Roman"/>
          <w:vertAlign w:val="subscript"/>
        </w:rPr>
        <w:t>,t</w:t>
      </w:r>
      <w:r>
        <w:rPr>
          <w:rFonts w:ascii="Times New Roman" w:eastAsia="Times New Roman" w:hAnsi="Times New Roman" w:cs="Times New Roman"/>
        </w:rPr>
        <w:t xml:space="preserve">+ </w:t>
      </w:r>
      <w:proofErr w:type="spellStart"/>
      <w:r>
        <w:rPr>
          <w:rFonts w:ascii="Times New Roman" w:eastAsia="Times New Roman" w:hAnsi="Times New Roman" w:cs="Times New Roman"/>
        </w:rPr>
        <w:t>δ</w:t>
      </w:r>
      <w:r>
        <w:rPr>
          <w:rFonts w:ascii="Times New Roman" w:eastAsia="Times New Roman" w:hAnsi="Times New Roman" w:cs="Times New Roman"/>
          <w:vertAlign w:val="subscript"/>
        </w:rPr>
        <w:t>t</w:t>
      </w:r>
      <w:proofErr w:type="spellEnd"/>
      <w:r>
        <w:rPr>
          <w:rFonts w:ascii="Times New Roman" w:eastAsia="Times New Roman" w:hAnsi="Times New Roman" w:cs="Times New Roman"/>
        </w:rPr>
        <w:t xml:space="preserve"> + </w:t>
      </w:r>
      <w:r>
        <w:rPr>
          <w:rFonts w:ascii="Noto Sans Oriya" w:eastAsia="Noto Sans Oriya" w:hAnsi="Noto Sans Oriya" w:cs="Noto Sans Oriya"/>
        </w:rPr>
        <w:t>୪</w:t>
      </w:r>
      <w:r w:rsidR="00E1536E">
        <w:rPr>
          <w:rFonts w:ascii="Times New Roman" w:eastAsia="Times New Roman" w:hAnsi="Times New Roman" w:cs="Times New Roman"/>
          <w:vertAlign w:val="subscript"/>
        </w:rPr>
        <w:t>c</w:t>
      </w:r>
      <w:r>
        <w:rPr>
          <w:rFonts w:ascii="Times New Roman" w:eastAsia="Times New Roman" w:hAnsi="Times New Roman" w:cs="Times New Roman"/>
        </w:rPr>
        <w:t xml:space="preserve"> + </w:t>
      </w:r>
      <w:proofErr w:type="spellStart"/>
      <w:r>
        <w:rPr>
          <w:rFonts w:ascii="Times New Roman" w:eastAsia="Times New Roman" w:hAnsi="Times New Roman" w:cs="Times New Roman"/>
        </w:rPr>
        <w:t>ε</w:t>
      </w:r>
      <w:r>
        <w:rPr>
          <w:rFonts w:ascii="Times New Roman" w:eastAsia="Times New Roman" w:hAnsi="Times New Roman" w:cs="Times New Roman"/>
          <w:vertAlign w:val="subscript"/>
        </w:rPr>
        <w:t>i</w:t>
      </w:r>
      <w:proofErr w:type="spellEnd"/>
      <w:r w:rsidR="00CE2F4D">
        <w:rPr>
          <w:rFonts w:ascii="Times New Roman" w:eastAsia="Times New Roman" w:hAnsi="Times New Roman" w:cs="Times New Roman"/>
          <w:vertAlign w:val="subscript"/>
        </w:rPr>
        <w:t xml:space="preserve"> </w:t>
      </w:r>
      <w:r w:rsidR="00CE2F4D">
        <w:rPr>
          <w:rFonts w:ascii="Times New Roman" w:eastAsia="Times New Roman" w:hAnsi="Times New Roman" w:cs="Times New Roman"/>
        </w:rPr>
        <w:t xml:space="preserve">  </w:t>
      </w:r>
      <w:r w:rsidR="00947419">
        <w:rPr>
          <w:rFonts w:ascii="Times New Roman" w:eastAsia="Times New Roman" w:hAnsi="Times New Roman" w:cs="Times New Roman"/>
        </w:rPr>
        <w:t xml:space="preserve">   </w:t>
      </w:r>
      <w:r w:rsidR="00CE2F4D" w:rsidRPr="00CE2F4D">
        <w:rPr>
          <w:rFonts w:ascii="Times New Roman" w:eastAsia="Times New Roman" w:hAnsi="Times New Roman" w:cs="Times New Roman"/>
          <w:b/>
          <w:bCs/>
        </w:rPr>
        <w:t>(3)</w:t>
      </w:r>
    </w:p>
    <w:p w:rsidR="008D0510" w:rsidRDefault="005C17B6" w:rsidP="008D0510">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In rural areas, there are</w:t>
      </w:r>
      <w:r w:rsidR="00E71CC0">
        <w:rPr>
          <w:rFonts w:ascii="Times New Roman" w:eastAsia="Times New Roman" w:hAnsi="Times New Roman" w:cs="Times New Roman"/>
        </w:rPr>
        <w:t xml:space="preserve"> </w:t>
      </w:r>
      <w:r w:rsidR="00494179">
        <w:rPr>
          <w:rFonts w:ascii="Times New Roman" w:eastAsia="Times New Roman" w:hAnsi="Times New Roman" w:cs="Times New Roman"/>
        </w:rPr>
        <w:t xml:space="preserve">also </w:t>
      </w:r>
      <w:r w:rsidR="00E71CC0">
        <w:rPr>
          <w:rFonts w:ascii="Times New Roman" w:eastAsia="Times New Roman" w:hAnsi="Times New Roman" w:cs="Times New Roman"/>
        </w:rPr>
        <w:t>higher mortality rates due to a lack of healthcare access and preventative services</w:t>
      </w:r>
      <w:r>
        <w:rPr>
          <w:rFonts w:ascii="Times New Roman" w:eastAsia="Times New Roman" w:hAnsi="Times New Roman" w:cs="Times New Roman"/>
        </w:rPr>
        <w:t>.</w:t>
      </w:r>
      <w:r w:rsidR="005E069C">
        <w:rPr>
          <w:rFonts w:ascii="Times New Roman" w:eastAsia="Times New Roman" w:hAnsi="Times New Roman" w:cs="Times New Roman"/>
        </w:rPr>
        <w:t xml:space="preserve"> </w:t>
      </w:r>
      <w:r w:rsidR="008D0510">
        <w:rPr>
          <w:rFonts w:ascii="Times New Roman" w:eastAsia="Times New Roman" w:hAnsi="Times New Roman" w:cs="Times New Roman"/>
        </w:rPr>
        <w:t>The death rate is measured as the total number of deaths per 100,000 people.</w:t>
      </w:r>
      <w:r w:rsidR="005E069C">
        <w:rPr>
          <w:rFonts w:ascii="Times New Roman" w:eastAsia="Times New Roman" w:hAnsi="Times New Roman" w:cs="Times New Roman"/>
        </w:rPr>
        <w:t xml:space="preserve"> </w:t>
      </w:r>
    </w:p>
    <w:p w:rsidR="0037366E" w:rsidRPr="00CE2F4D" w:rsidRDefault="00237F6C" w:rsidP="0037366E">
      <w:pPr>
        <w:spacing w:line="480" w:lineRule="auto"/>
        <w:jc w:val="center"/>
        <w:rPr>
          <w:rFonts w:ascii="Times New Roman" w:eastAsia="Times New Roman" w:hAnsi="Times New Roman" w:cs="Times New Roman"/>
        </w:rPr>
      </w:pPr>
      <w:proofErr w:type="spellStart"/>
      <w:r>
        <w:rPr>
          <w:rFonts w:ascii="Times New Roman" w:eastAsia="Times New Roman" w:hAnsi="Times New Roman" w:cs="Times New Roman"/>
        </w:rPr>
        <w:t>d</w:t>
      </w:r>
      <w:r w:rsidR="008D0510">
        <w:rPr>
          <w:rFonts w:ascii="Times New Roman" w:eastAsia="Times New Roman" w:hAnsi="Times New Roman" w:cs="Times New Roman"/>
        </w:rPr>
        <w:t>eathrate</w:t>
      </w:r>
      <w:r w:rsidR="008D0510">
        <w:rPr>
          <w:rFonts w:ascii="Times New Roman" w:eastAsia="Times New Roman" w:hAnsi="Times New Roman" w:cs="Times New Roman"/>
          <w:vertAlign w:val="subscript"/>
        </w:rPr>
        <w:t>i</w:t>
      </w:r>
      <w:proofErr w:type="spellEnd"/>
      <w:r w:rsidR="008D0510">
        <w:rPr>
          <w:rFonts w:ascii="Times New Roman" w:eastAsia="Times New Roman" w:hAnsi="Times New Roman" w:cs="Times New Roman"/>
        </w:rPr>
        <w:t xml:space="preserve"> = β</w:t>
      </w:r>
      <w:r w:rsidR="008D0510">
        <w:rPr>
          <w:rFonts w:ascii="Times New Roman" w:eastAsia="Times New Roman" w:hAnsi="Times New Roman" w:cs="Times New Roman"/>
          <w:vertAlign w:val="subscript"/>
        </w:rPr>
        <w:t>0</w:t>
      </w:r>
      <w:r w:rsidR="008D0510">
        <w:rPr>
          <w:rFonts w:ascii="Times New Roman" w:eastAsia="Times New Roman" w:hAnsi="Times New Roman" w:cs="Times New Roman"/>
        </w:rPr>
        <w:t xml:space="preserve"> + β</w:t>
      </w:r>
      <w:r w:rsidR="008D0510">
        <w:rPr>
          <w:rFonts w:ascii="Times New Roman" w:eastAsia="Times New Roman" w:hAnsi="Times New Roman" w:cs="Times New Roman"/>
          <w:vertAlign w:val="subscript"/>
        </w:rPr>
        <w:t>1</w:t>
      </w:r>
      <w:r w:rsidR="008D0510">
        <w:rPr>
          <w:rFonts w:ascii="Times New Roman" w:eastAsia="Times New Roman" w:hAnsi="Times New Roman" w:cs="Times New Roman"/>
        </w:rPr>
        <w:t>policy_st</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β</w:t>
      </w:r>
      <w:r w:rsidR="008D0510">
        <w:rPr>
          <w:rFonts w:ascii="Times New Roman" w:eastAsia="Times New Roman" w:hAnsi="Times New Roman" w:cs="Times New Roman"/>
          <w:vertAlign w:val="subscript"/>
        </w:rPr>
        <w:t>2</w:t>
      </w:r>
      <w:r w:rsidR="008D0510">
        <w:rPr>
          <w:rFonts w:ascii="Times New Roman" w:eastAsia="Times New Roman" w:hAnsi="Times New Roman" w:cs="Times New Roman"/>
        </w:rPr>
        <w:t>policy_fs</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β</w:t>
      </w:r>
      <w:r w:rsidR="008D0510">
        <w:rPr>
          <w:rFonts w:ascii="Times New Roman" w:eastAsia="Times New Roman" w:hAnsi="Times New Roman" w:cs="Times New Roman"/>
          <w:vertAlign w:val="subscript"/>
        </w:rPr>
        <w:t>3</w:t>
      </w:r>
      <w:r w:rsidR="008D0510">
        <w:rPr>
          <w:rFonts w:ascii="Times New Roman" w:eastAsia="Times New Roman" w:hAnsi="Times New Roman" w:cs="Times New Roman"/>
        </w:rPr>
        <w:t>rural</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xml:space="preserve"> + β</w:t>
      </w:r>
      <w:r w:rsidR="008D0510">
        <w:rPr>
          <w:rFonts w:ascii="Times New Roman" w:eastAsia="Times New Roman" w:hAnsi="Times New Roman" w:cs="Times New Roman"/>
          <w:vertAlign w:val="subscript"/>
        </w:rPr>
        <w:t>4</w:t>
      </w:r>
      <w:r w:rsidR="008D0510">
        <w:rPr>
          <w:rFonts w:ascii="Times New Roman" w:eastAsia="Times New Roman" w:hAnsi="Times New Roman" w:cs="Times New Roman"/>
        </w:rPr>
        <w:t>rural×policy_st</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xml:space="preserve"> + β</w:t>
      </w:r>
      <w:r w:rsidR="008D0510">
        <w:rPr>
          <w:rFonts w:ascii="Times New Roman" w:eastAsia="Times New Roman" w:hAnsi="Times New Roman" w:cs="Times New Roman"/>
          <w:vertAlign w:val="subscript"/>
        </w:rPr>
        <w:t>5</w:t>
      </w:r>
      <w:r w:rsidR="008D0510">
        <w:rPr>
          <w:rFonts w:ascii="Times New Roman" w:eastAsia="Times New Roman" w:hAnsi="Times New Roman" w:cs="Times New Roman"/>
        </w:rPr>
        <w:t>rural×policy_fs</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vertAlign w:val="subscript"/>
        </w:rPr>
        <w:t>,t</w:t>
      </w:r>
      <w:r w:rsidR="008D0510">
        <w:rPr>
          <w:rFonts w:ascii="Times New Roman" w:eastAsia="Times New Roman" w:hAnsi="Times New Roman" w:cs="Times New Roman"/>
        </w:rPr>
        <w:t xml:space="preserve">+ </w:t>
      </w:r>
      <w:proofErr w:type="spellStart"/>
      <w:r w:rsidR="008D0510">
        <w:rPr>
          <w:rFonts w:ascii="Times New Roman" w:eastAsia="Times New Roman" w:hAnsi="Times New Roman" w:cs="Times New Roman"/>
        </w:rPr>
        <w:t>δ</w:t>
      </w:r>
      <w:r w:rsidR="008D0510">
        <w:rPr>
          <w:rFonts w:ascii="Times New Roman" w:eastAsia="Times New Roman" w:hAnsi="Times New Roman" w:cs="Times New Roman"/>
          <w:vertAlign w:val="subscript"/>
        </w:rPr>
        <w:t>t</w:t>
      </w:r>
      <w:proofErr w:type="spellEnd"/>
      <w:r w:rsidR="008D0510">
        <w:rPr>
          <w:rFonts w:ascii="Times New Roman" w:eastAsia="Times New Roman" w:hAnsi="Times New Roman" w:cs="Times New Roman"/>
        </w:rPr>
        <w:t xml:space="preserve"> + </w:t>
      </w:r>
      <w:r w:rsidR="008D0510">
        <w:rPr>
          <w:rFonts w:ascii="Noto Sans Oriya" w:eastAsia="Noto Sans Oriya" w:hAnsi="Noto Sans Oriya" w:cs="Noto Sans Oriya"/>
        </w:rPr>
        <w:t>୪</w:t>
      </w:r>
      <w:r w:rsidR="00E1536E">
        <w:rPr>
          <w:rFonts w:ascii="Times New Roman" w:eastAsia="Times New Roman" w:hAnsi="Times New Roman" w:cs="Times New Roman"/>
          <w:vertAlign w:val="subscript"/>
        </w:rPr>
        <w:t>c</w:t>
      </w:r>
      <w:r w:rsidR="008D0510">
        <w:rPr>
          <w:rFonts w:ascii="Times New Roman" w:eastAsia="Times New Roman" w:hAnsi="Times New Roman" w:cs="Times New Roman"/>
        </w:rPr>
        <w:t xml:space="preserve"> + </w:t>
      </w:r>
      <w:proofErr w:type="spellStart"/>
      <w:r w:rsidR="008D0510">
        <w:rPr>
          <w:rFonts w:ascii="Times New Roman" w:eastAsia="Times New Roman" w:hAnsi="Times New Roman" w:cs="Times New Roman"/>
        </w:rPr>
        <w:t>ε</w:t>
      </w:r>
      <w:r w:rsidR="008D0510">
        <w:rPr>
          <w:rFonts w:ascii="Times New Roman" w:eastAsia="Times New Roman" w:hAnsi="Times New Roman" w:cs="Times New Roman"/>
          <w:vertAlign w:val="subscript"/>
        </w:rPr>
        <w:t>i</w:t>
      </w:r>
      <w:proofErr w:type="spellEnd"/>
      <w:r w:rsidR="00CE2F4D">
        <w:rPr>
          <w:rFonts w:ascii="Times New Roman" w:eastAsia="Times New Roman" w:hAnsi="Times New Roman" w:cs="Times New Roman"/>
          <w:vertAlign w:val="subscript"/>
        </w:rPr>
        <w:t xml:space="preserve"> </w:t>
      </w:r>
      <w:r w:rsidR="00CE2F4D">
        <w:rPr>
          <w:rFonts w:ascii="Times New Roman" w:eastAsia="Times New Roman" w:hAnsi="Times New Roman" w:cs="Times New Roman"/>
        </w:rPr>
        <w:t xml:space="preserve"> </w:t>
      </w:r>
      <w:r w:rsidR="00947419">
        <w:rPr>
          <w:rFonts w:ascii="Times New Roman" w:eastAsia="Times New Roman" w:hAnsi="Times New Roman" w:cs="Times New Roman"/>
        </w:rPr>
        <w:t xml:space="preserve">   </w:t>
      </w:r>
      <w:r w:rsidR="00CE2F4D" w:rsidRPr="00CE2F4D">
        <w:rPr>
          <w:rFonts w:ascii="Times New Roman" w:eastAsia="Times New Roman" w:hAnsi="Times New Roman" w:cs="Times New Roman"/>
          <w:b/>
          <w:bCs/>
        </w:rPr>
        <w:t>(4)</w:t>
      </w:r>
    </w:p>
    <w:p w:rsidR="0037366E" w:rsidRDefault="005C17B6" w:rsidP="0037366E">
      <w:pPr>
        <w:spacing w:line="480" w:lineRule="auto"/>
        <w:jc w:val="center"/>
        <w:rPr>
          <w:rFonts w:ascii="Times New Roman" w:eastAsia="Times New Roman" w:hAnsi="Times New Roman" w:cs="Times New Roman"/>
          <w:b/>
          <w:bCs/>
          <w:sz w:val="28"/>
          <w:szCs w:val="28"/>
        </w:rPr>
      </w:pPr>
      <w:r w:rsidRPr="005C17B6">
        <w:rPr>
          <w:rFonts w:ascii="Times New Roman" w:eastAsia="Times New Roman" w:hAnsi="Times New Roman" w:cs="Times New Roman"/>
          <w:b/>
          <w:bCs/>
          <w:sz w:val="28"/>
          <w:szCs w:val="28"/>
        </w:rPr>
        <w:t>Results</w:t>
      </w:r>
    </w:p>
    <w:p w:rsidR="00076BBC" w:rsidRPr="00076BBC" w:rsidRDefault="00076BBC" w:rsidP="00076BBC">
      <w:pPr>
        <w:spacing w:line="480" w:lineRule="auto"/>
        <w:ind w:firstLine="720"/>
        <w:rPr>
          <w:rFonts w:ascii="Times New Roman" w:eastAsia="Times New Roman" w:hAnsi="Times New Roman" w:cs="Times New Roman"/>
          <w:color w:val="000000"/>
          <w:kern w:val="0"/>
          <w14:ligatures w14:val="none"/>
        </w:rPr>
      </w:pPr>
      <w:r w:rsidRPr="00076BBC">
        <w:rPr>
          <w:rFonts w:ascii="Times New Roman" w:eastAsia="Times New Roman" w:hAnsi="Times New Roman" w:cs="Times New Roman"/>
          <w:color w:val="000000"/>
          <w:kern w:val="0"/>
          <w14:ligatures w14:val="none"/>
        </w:rPr>
        <w:t>My first regression model suggests that both the state and federal/state funded programs led to a percentage increase in the total number of physicians.</w:t>
      </w:r>
      <w:r w:rsidR="005E069C">
        <w:rPr>
          <w:rFonts w:ascii="Times New Roman" w:eastAsia="Times New Roman" w:hAnsi="Times New Roman" w:cs="Times New Roman"/>
          <w:color w:val="000000"/>
          <w:kern w:val="0"/>
          <w14:ligatures w14:val="none"/>
        </w:rPr>
        <w:t xml:space="preserve"> </w:t>
      </w:r>
      <w:r w:rsidRPr="00076BBC">
        <w:rPr>
          <w:rFonts w:ascii="Times New Roman" w:eastAsia="Times New Roman" w:hAnsi="Times New Roman" w:cs="Times New Roman"/>
          <w:color w:val="000000"/>
          <w:kern w:val="0"/>
          <w14:ligatures w14:val="none"/>
        </w:rPr>
        <w:t>The state funded programs led to a 3.9</w:t>
      </w:r>
      <w:r w:rsidR="00DE5BBE">
        <w:rPr>
          <w:rFonts w:ascii="Times New Roman" w:eastAsia="Times New Roman" w:hAnsi="Times New Roman" w:cs="Times New Roman"/>
          <w:color w:val="000000"/>
          <w:kern w:val="0"/>
          <w14:ligatures w14:val="none"/>
        </w:rPr>
        <w:t>0</w:t>
      </w:r>
      <w:r w:rsidRPr="00076BBC">
        <w:rPr>
          <w:rFonts w:ascii="Times New Roman" w:eastAsia="Times New Roman" w:hAnsi="Times New Roman" w:cs="Times New Roman"/>
          <w:color w:val="000000"/>
          <w:kern w:val="0"/>
          <w14:ligatures w14:val="none"/>
        </w:rPr>
        <w:t>% increase in the total number of physicians</w:t>
      </w:r>
      <w:r w:rsidR="00621329">
        <w:rPr>
          <w:rFonts w:ascii="Times New Roman" w:eastAsia="Times New Roman" w:hAnsi="Times New Roman" w:cs="Times New Roman"/>
          <w:color w:val="000000"/>
          <w:kern w:val="0"/>
          <w14:ligatures w14:val="none"/>
        </w:rPr>
        <w:t>,</w:t>
      </w:r>
      <w:r w:rsidRPr="00076BBC">
        <w:rPr>
          <w:rFonts w:ascii="Times New Roman" w:eastAsia="Times New Roman" w:hAnsi="Times New Roman" w:cs="Times New Roman"/>
          <w:color w:val="000000"/>
          <w:kern w:val="0"/>
          <w14:ligatures w14:val="none"/>
        </w:rPr>
        <w:t xml:space="preserve"> while the federal/state funded programs led to a 14.32% increase in the total number of physicians</w:t>
      </w:r>
      <w:r w:rsidR="005B48AB">
        <w:rPr>
          <w:rFonts w:ascii="Times New Roman" w:eastAsia="Times New Roman" w:hAnsi="Times New Roman" w:cs="Times New Roman"/>
          <w:color w:val="000000"/>
          <w:kern w:val="0"/>
          <w14:ligatures w14:val="none"/>
        </w:rPr>
        <w:t xml:space="preserve"> in rural areas</w:t>
      </w:r>
      <w:r w:rsidRPr="00076BBC">
        <w:rPr>
          <w:rFonts w:ascii="Times New Roman" w:eastAsia="Times New Roman" w:hAnsi="Times New Roman" w:cs="Times New Roman"/>
          <w:color w:val="000000"/>
          <w:kern w:val="0"/>
          <w14:ligatures w14:val="none"/>
        </w:rPr>
        <w:t xml:space="preserve">. Both of these results were statistically significant at the 1% level. Therefore, both of these policies work as I hypothesized by leading to a percentage increase in the total number of physicians. My second regression model measures the </w:t>
      </w:r>
      <w:r w:rsidR="00FD38C0">
        <w:rPr>
          <w:rFonts w:ascii="Times New Roman" w:eastAsia="Times New Roman" w:hAnsi="Times New Roman" w:cs="Times New Roman"/>
          <w:color w:val="000000"/>
          <w:kern w:val="0"/>
          <w14:ligatures w14:val="none"/>
        </w:rPr>
        <w:t>effect</w:t>
      </w:r>
      <w:r w:rsidRPr="00076BBC">
        <w:rPr>
          <w:rFonts w:ascii="Times New Roman" w:eastAsia="Times New Roman" w:hAnsi="Times New Roman" w:cs="Times New Roman"/>
          <w:color w:val="000000"/>
          <w:kern w:val="0"/>
          <w14:ligatures w14:val="none"/>
        </w:rPr>
        <w:t xml:space="preserve"> of the policies on primary care physicians. The state funded programs and federal/state programs were more impactful on primary care physicians as opposed to physicians.</w:t>
      </w:r>
      <w:r w:rsidR="005E069C">
        <w:rPr>
          <w:rFonts w:ascii="Times New Roman" w:eastAsia="Times New Roman" w:hAnsi="Times New Roman" w:cs="Times New Roman"/>
          <w:color w:val="000000"/>
          <w:kern w:val="0"/>
          <w14:ligatures w14:val="none"/>
        </w:rPr>
        <w:t xml:space="preserve"> </w:t>
      </w:r>
      <w:r w:rsidRPr="00076BBC">
        <w:rPr>
          <w:rFonts w:ascii="Times New Roman" w:eastAsia="Times New Roman" w:hAnsi="Times New Roman" w:cs="Times New Roman"/>
          <w:color w:val="000000"/>
          <w:kern w:val="0"/>
          <w14:ligatures w14:val="none"/>
        </w:rPr>
        <w:t xml:space="preserve">The state funded programs led to </w:t>
      </w:r>
      <w:r w:rsidR="005B48AB" w:rsidRPr="00076BBC">
        <w:rPr>
          <w:rFonts w:ascii="Times New Roman" w:eastAsia="Times New Roman" w:hAnsi="Times New Roman" w:cs="Times New Roman"/>
          <w:color w:val="000000"/>
          <w:kern w:val="0"/>
          <w14:ligatures w14:val="none"/>
        </w:rPr>
        <w:t>an</w:t>
      </w:r>
      <w:r w:rsidRPr="00076BBC">
        <w:rPr>
          <w:rFonts w:ascii="Times New Roman" w:eastAsia="Times New Roman" w:hAnsi="Times New Roman" w:cs="Times New Roman"/>
          <w:color w:val="000000"/>
          <w:kern w:val="0"/>
          <w14:ligatures w14:val="none"/>
        </w:rPr>
        <w:t xml:space="preserve"> 8.</w:t>
      </w:r>
      <w:r w:rsidR="00DE5BBE">
        <w:rPr>
          <w:rFonts w:ascii="Times New Roman" w:eastAsia="Times New Roman" w:hAnsi="Times New Roman" w:cs="Times New Roman"/>
          <w:color w:val="000000"/>
          <w:kern w:val="0"/>
          <w14:ligatures w14:val="none"/>
        </w:rPr>
        <w:t>08</w:t>
      </w:r>
      <w:r w:rsidRPr="00076BBC">
        <w:rPr>
          <w:rFonts w:ascii="Times New Roman" w:eastAsia="Times New Roman" w:hAnsi="Times New Roman" w:cs="Times New Roman"/>
          <w:color w:val="000000"/>
          <w:kern w:val="0"/>
          <w14:ligatures w14:val="none"/>
        </w:rPr>
        <w:t>% increase in the total number of primary care physicians in rural areas and had statistical significance at the 1% level.</w:t>
      </w:r>
      <w:r w:rsidR="005E069C">
        <w:rPr>
          <w:rFonts w:ascii="Times New Roman" w:eastAsia="Times New Roman" w:hAnsi="Times New Roman" w:cs="Times New Roman"/>
          <w:color w:val="000000"/>
          <w:kern w:val="0"/>
          <w14:ligatures w14:val="none"/>
        </w:rPr>
        <w:t xml:space="preserve"> </w:t>
      </w:r>
      <w:r w:rsidRPr="00076BBC">
        <w:rPr>
          <w:rFonts w:ascii="Times New Roman" w:eastAsia="Times New Roman" w:hAnsi="Times New Roman" w:cs="Times New Roman"/>
          <w:color w:val="000000"/>
          <w:kern w:val="0"/>
          <w14:ligatures w14:val="none"/>
        </w:rPr>
        <w:t>The federal/state funded programs led to a 15.49% increase in the number of primary care physicians in rural areas and also had statistical significance at the 1% level.</w:t>
      </w:r>
      <w:r w:rsidR="005E069C">
        <w:rPr>
          <w:rFonts w:ascii="Times New Roman" w:eastAsia="Times New Roman" w:hAnsi="Times New Roman" w:cs="Times New Roman"/>
          <w:color w:val="000000"/>
          <w:kern w:val="0"/>
          <w14:ligatures w14:val="none"/>
        </w:rPr>
        <w:t xml:space="preserve"> </w:t>
      </w:r>
      <w:r w:rsidRPr="00076BBC">
        <w:rPr>
          <w:rFonts w:ascii="Times New Roman" w:eastAsia="Times New Roman" w:hAnsi="Times New Roman" w:cs="Times New Roman"/>
          <w:color w:val="000000"/>
          <w:kern w:val="0"/>
          <w14:ligatures w14:val="none"/>
        </w:rPr>
        <w:t>Given how student loan repayment programs tend to focus on preventative care, these results suggest that the programs work as intended.</w:t>
      </w:r>
      <w:r w:rsidR="005E069C">
        <w:rPr>
          <w:rFonts w:ascii="Times New Roman" w:eastAsia="Times New Roman" w:hAnsi="Times New Roman" w:cs="Times New Roman"/>
          <w:color w:val="000000"/>
          <w:kern w:val="0"/>
          <w14:ligatures w14:val="none"/>
        </w:rPr>
        <w:t xml:space="preserve"> </w:t>
      </w:r>
      <w:r w:rsidRPr="00076BBC">
        <w:rPr>
          <w:rFonts w:ascii="Times New Roman" w:eastAsia="Times New Roman" w:hAnsi="Times New Roman" w:cs="Times New Roman"/>
          <w:color w:val="000000"/>
          <w:kern w:val="0"/>
          <w14:ligatures w14:val="none"/>
        </w:rPr>
        <w:t xml:space="preserve">Moreover, the results for both physicians and primary care physicians suggest that the federal/state funded programs </w:t>
      </w:r>
      <w:r w:rsidR="005B48AB">
        <w:rPr>
          <w:rFonts w:ascii="Times New Roman" w:eastAsia="Times New Roman" w:hAnsi="Times New Roman" w:cs="Times New Roman"/>
          <w:color w:val="000000"/>
          <w:kern w:val="0"/>
          <w14:ligatures w14:val="none"/>
        </w:rPr>
        <w:t>are</w:t>
      </w:r>
      <w:r w:rsidRPr="00076BBC">
        <w:rPr>
          <w:rFonts w:ascii="Times New Roman" w:eastAsia="Times New Roman" w:hAnsi="Times New Roman" w:cs="Times New Roman"/>
          <w:color w:val="000000"/>
          <w:kern w:val="0"/>
          <w14:ligatures w14:val="none"/>
        </w:rPr>
        <w:t xml:space="preserve"> more effective than the state funded programs.</w:t>
      </w:r>
    </w:p>
    <w:p w:rsidR="00076BBC" w:rsidRDefault="00076BBC" w:rsidP="00076BBC">
      <w:pPr>
        <w:spacing w:line="480" w:lineRule="auto"/>
        <w:ind w:firstLine="720"/>
        <w:rPr>
          <w:rFonts w:ascii="Times New Roman" w:eastAsia="Times New Roman" w:hAnsi="Times New Roman" w:cs="Times New Roman"/>
          <w:color w:val="000000"/>
          <w:kern w:val="0"/>
          <w14:ligatures w14:val="none"/>
        </w:rPr>
      </w:pPr>
      <w:r w:rsidRPr="00076BBC">
        <w:rPr>
          <w:rFonts w:ascii="Times New Roman" w:eastAsia="Times New Roman" w:hAnsi="Times New Roman" w:cs="Times New Roman"/>
          <w:color w:val="000000"/>
          <w:kern w:val="0"/>
          <w14:ligatures w14:val="none"/>
        </w:rPr>
        <w:t xml:space="preserve">Both the federal/state and the state funded programs led to a reduction in the </w:t>
      </w:r>
      <w:r w:rsidR="005B48AB">
        <w:rPr>
          <w:rFonts w:ascii="Times New Roman" w:eastAsia="Times New Roman" w:hAnsi="Times New Roman" w:cs="Times New Roman"/>
          <w:color w:val="000000"/>
          <w:kern w:val="0"/>
          <w14:ligatures w14:val="none"/>
        </w:rPr>
        <w:t xml:space="preserve">rate </w:t>
      </w:r>
      <w:r w:rsidRPr="00076BBC">
        <w:rPr>
          <w:rFonts w:ascii="Times New Roman" w:eastAsia="Times New Roman" w:hAnsi="Times New Roman" w:cs="Times New Roman"/>
          <w:color w:val="000000"/>
          <w:kern w:val="0"/>
          <w14:ligatures w14:val="none"/>
        </w:rPr>
        <w:t>of preventable hospital stays in rural areas</w:t>
      </w:r>
      <w:r w:rsidR="0010368D">
        <w:rPr>
          <w:rFonts w:ascii="Times New Roman" w:eastAsia="Times New Roman" w:hAnsi="Times New Roman" w:cs="Times New Roman"/>
          <w:color w:val="000000"/>
          <w:kern w:val="0"/>
          <w14:ligatures w14:val="none"/>
        </w:rPr>
        <w:t>,</w:t>
      </w:r>
      <w:r w:rsidRPr="00076BBC">
        <w:rPr>
          <w:rFonts w:ascii="Times New Roman" w:eastAsia="Times New Roman" w:hAnsi="Times New Roman" w:cs="Times New Roman"/>
          <w:color w:val="000000"/>
          <w:kern w:val="0"/>
          <w14:ligatures w14:val="none"/>
        </w:rPr>
        <w:t xml:space="preserve"> and these results had statistical significance at the 1% </w:t>
      </w:r>
      <w:r w:rsidRPr="00076BBC">
        <w:rPr>
          <w:rFonts w:ascii="Times New Roman" w:eastAsia="Times New Roman" w:hAnsi="Times New Roman" w:cs="Times New Roman"/>
          <w:color w:val="000000"/>
          <w:kern w:val="0"/>
          <w14:ligatures w14:val="none"/>
        </w:rPr>
        <w:lastRenderedPageBreak/>
        <w:t>level.</w:t>
      </w:r>
      <w:r w:rsidR="005E069C">
        <w:rPr>
          <w:rFonts w:ascii="Times New Roman" w:eastAsia="Times New Roman" w:hAnsi="Times New Roman" w:cs="Times New Roman"/>
          <w:color w:val="000000"/>
          <w:kern w:val="0"/>
          <w14:ligatures w14:val="none"/>
        </w:rPr>
        <w:t xml:space="preserve"> </w:t>
      </w:r>
      <w:r w:rsidRPr="00076BBC">
        <w:rPr>
          <w:rFonts w:ascii="Times New Roman" w:eastAsia="Times New Roman" w:hAnsi="Times New Roman" w:cs="Times New Roman"/>
          <w:color w:val="000000"/>
          <w:kern w:val="0"/>
          <w14:ligatures w14:val="none"/>
        </w:rPr>
        <w:t>The state program resulted in 4.70 less hospitalizations per 1,000 Medicare enrollees. Similarly, the federal/state program led to 5.23 less hospitalizations per 1,000 Medicare enrollees.</w:t>
      </w:r>
      <w:r w:rsidR="005E069C">
        <w:rPr>
          <w:rFonts w:ascii="Times New Roman" w:eastAsia="Times New Roman" w:hAnsi="Times New Roman" w:cs="Times New Roman"/>
          <w:color w:val="000000"/>
          <w:kern w:val="0"/>
          <w14:ligatures w14:val="none"/>
        </w:rPr>
        <w:t xml:space="preserve"> </w:t>
      </w:r>
      <w:r w:rsidRPr="00076BBC">
        <w:rPr>
          <w:rFonts w:ascii="Times New Roman" w:eastAsia="Times New Roman" w:hAnsi="Times New Roman" w:cs="Times New Roman"/>
          <w:color w:val="000000"/>
          <w:kern w:val="0"/>
          <w14:ligatures w14:val="none"/>
        </w:rPr>
        <w:t>Therefore, these results suggest that individuals may be utilizing preventative care services more</w:t>
      </w:r>
      <w:r w:rsidR="00783B36">
        <w:rPr>
          <w:rFonts w:ascii="Times New Roman" w:eastAsia="Times New Roman" w:hAnsi="Times New Roman" w:cs="Times New Roman"/>
          <w:color w:val="000000"/>
          <w:kern w:val="0"/>
          <w14:ligatures w14:val="none"/>
        </w:rPr>
        <w:t>,</w:t>
      </w:r>
      <w:r w:rsidRPr="00076BBC">
        <w:rPr>
          <w:rFonts w:ascii="Times New Roman" w:eastAsia="Times New Roman" w:hAnsi="Times New Roman" w:cs="Times New Roman"/>
          <w:color w:val="000000"/>
          <w:kern w:val="0"/>
          <w14:ligatures w14:val="none"/>
        </w:rPr>
        <w:t xml:space="preserve"> which would contribute to a decrease in the </w:t>
      </w:r>
      <w:r w:rsidR="005B48AB">
        <w:rPr>
          <w:rFonts w:ascii="Times New Roman" w:eastAsia="Times New Roman" w:hAnsi="Times New Roman" w:cs="Times New Roman"/>
          <w:color w:val="000000"/>
          <w:kern w:val="0"/>
          <w14:ligatures w14:val="none"/>
        </w:rPr>
        <w:t>rate</w:t>
      </w:r>
      <w:r w:rsidRPr="00076BBC">
        <w:rPr>
          <w:rFonts w:ascii="Times New Roman" w:eastAsia="Times New Roman" w:hAnsi="Times New Roman" w:cs="Times New Roman"/>
          <w:color w:val="000000"/>
          <w:kern w:val="0"/>
          <w14:ligatures w14:val="none"/>
        </w:rPr>
        <w:t xml:space="preserve"> of preventable hospital stays. The state and federal/state funded programs also led to a decrease in the death rate in rural areas</w:t>
      </w:r>
      <w:r w:rsidR="00880AF9">
        <w:rPr>
          <w:rFonts w:ascii="Times New Roman" w:eastAsia="Times New Roman" w:hAnsi="Times New Roman" w:cs="Times New Roman"/>
          <w:color w:val="000000"/>
          <w:kern w:val="0"/>
          <w14:ligatures w14:val="none"/>
        </w:rPr>
        <w:t xml:space="preserve"> that was </w:t>
      </w:r>
      <w:r w:rsidR="00203532">
        <w:rPr>
          <w:rFonts w:ascii="Times New Roman" w:eastAsia="Times New Roman" w:hAnsi="Times New Roman" w:cs="Times New Roman"/>
          <w:color w:val="000000"/>
          <w:kern w:val="0"/>
          <w14:ligatures w14:val="none"/>
        </w:rPr>
        <w:t>statistically significant at the 1% level</w:t>
      </w:r>
      <w:r w:rsidRPr="00076BBC">
        <w:rPr>
          <w:rFonts w:ascii="Times New Roman" w:eastAsia="Times New Roman" w:hAnsi="Times New Roman" w:cs="Times New Roman"/>
          <w:color w:val="000000"/>
          <w:kern w:val="0"/>
          <w14:ligatures w14:val="none"/>
        </w:rPr>
        <w:t>.</w:t>
      </w:r>
      <w:r w:rsidR="005E069C">
        <w:rPr>
          <w:rFonts w:ascii="Times New Roman" w:eastAsia="Times New Roman" w:hAnsi="Times New Roman" w:cs="Times New Roman"/>
          <w:color w:val="000000"/>
          <w:kern w:val="0"/>
          <w14:ligatures w14:val="none"/>
        </w:rPr>
        <w:t xml:space="preserve"> </w:t>
      </w:r>
      <w:r w:rsidRPr="00076BBC">
        <w:rPr>
          <w:rFonts w:ascii="Times New Roman" w:eastAsia="Times New Roman" w:hAnsi="Times New Roman" w:cs="Times New Roman"/>
          <w:color w:val="000000"/>
          <w:kern w:val="0"/>
          <w14:ligatures w14:val="none"/>
        </w:rPr>
        <w:t>The state funded programs led to 25.92 less deaths per 100,000 people. The federal/state funded programs resulted in a much larger decrease in the death rate in rural areas. Specifically, the federal/state funded program led to 48.74 less deaths per 100,000 people</w:t>
      </w:r>
      <w:r w:rsidR="00203532">
        <w:rPr>
          <w:rFonts w:ascii="Times New Roman" w:eastAsia="Times New Roman" w:hAnsi="Times New Roman" w:cs="Times New Roman"/>
          <w:color w:val="000000"/>
          <w:kern w:val="0"/>
          <w14:ligatures w14:val="none"/>
        </w:rPr>
        <w:t>.</w:t>
      </w:r>
    </w:p>
    <w:p w:rsidR="0059520F" w:rsidRPr="00076BBC" w:rsidRDefault="0059520F" w:rsidP="0059520F">
      <w:pPr>
        <w:spacing w:line="480" w:lineRule="auto"/>
        <w:ind w:firstLine="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While I found the federal/state p</w:t>
      </w:r>
      <w:r w:rsidR="007E0800">
        <w:rPr>
          <w:rFonts w:ascii="Times New Roman" w:eastAsia="Times New Roman" w:hAnsi="Times New Roman" w:cs="Times New Roman"/>
          <w:color w:val="000000"/>
          <w:kern w:val="0"/>
          <w14:ligatures w14:val="none"/>
        </w:rPr>
        <w:t>rograms</w:t>
      </w:r>
      <w:r>
        <w:rPr>
          <w:rFonts w:ascii="Times New Roman" w:eastAsia="Times New Roman" w:hAnsi="Times New Roman" w:cs="Times New Roman"/>
          <w:color w:val="000000"/>
          <w:kern w:val="0"/>
          <w14:ligatures w14:val="none"/>
        </w:rPr>
        <w:t xml:space="preserve"> to be more effective in rural areas, the opposite pattern was observed in urban areas with regard to the </w:t>
      </w:r>
      <w:r w:rsidR="00FD38C0">
        <w:rPr>
          <w:rFonts w:ascii="Times New Roman" w:eastAsia="Times New Roman" w:hAnsi="Times New Roman" w:cs="Times New Roman"/>
          <w:color w:val="000000"/>
          <w:kern w:val="0"/>
          <w14:ligatures w14:val="none"/>
        </w:rPr>
        <w:t xml:space="preserve">rate of </w:t>
      </w:r>
      <w:r>
        <w:rPr>
          <w:rFonts w:ascii="Times New Roman" w:eastAsia="Times New Roman" w:hAnsi="Times New Roman" w:cs="Times New Roman"/>
          <w:color w:val="000000"/>
          <w:kern w:val="0"/>
          <w14:ligatures w14:val="none"/>
        </w:rPr>
        <w:t>preventable hospital stays and death rate.</w:t>
      </w:r>
      <w:r w:rsidR="00880AF9">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The state p</w:t>
      </w:r>
      <w:r w:rsidR="00880AF9">
        <w:rPr>
          <w:rFonts w:ascii="Times New Roman" w:eastAsia="Times New Roman" w:hAnsi="Times New Roman" w:cs="Times New Roman"/>
          <w:color w:val="000000"/>
          <w:kern w:val="0"/>
          <w14:ligatures w14:val="none"/>
        </w:rPr>
        <w:t>rogram</w:t>
      </w:r>
      <w:r>
        <w:rPr>
          <w:rFonts w:ascii="Times New Roman" w:eastAsia="Times New Roman" w:hAnsi="Times New Roman" w:cs="Times New Roman"/>
          <w:color w:val="000000"/>
          <w:kern w:val="0"/>
          <w14:ligatures w14:val="none"/>
        </w:rPr>
        <w:t xml:space="preserve"> led to 5.83 less hospitalizations per every 1,000 Medicaid enrollees. </w:t>
      </w:r>
      <w:r w:rsidR="00FD38C0">
        <w:rPr>
          <w:rFonts w:ascii="Times New Roman" w:eastAsia="Times New Roman" w:hAnsi="Times New Roman" w:cs="Times New Roman"/>
          <w:color w:val="000000"/>
          <w:kern w:val="0"/>
          <w14:ligatures w14:val="none"/>
        </w:rPr>
        <w:t>Additionally</w:t>
      </w:r>
      <w:r>
        <w:rPr>
          <w:rFonts w:ascii="Times New Roman" w:eastAsia="Times New Roman" w:hAnsi="Times New Roman" w:cs="Times New Roman"/>
          <w:color w:val="000000"/>
          <w:kern w:val="0"/>
          <w14:ligatures w14:val="none"/>
        </w:rPr>
        <w:t>, the state p</w:t>
      </w:r>
      <w:r w:rsidR="00880AF9">
        <w:rPr>
          <w:rFonts w:ascii="Times New Roman" w:eastAsia="Times New Roman" w:hAnsi="Times New Roman" w:cs="Times New Roman"/>
          <w:color w:val="000000"/>
          <w:kern w:val="0"/>
          <w14:ligatures w14:val="none"/>
        </w:rPr>
        <w:t>rogram</w:t>
      </w:r>
      <w:r>
        <w:rPr>
          <w:rFonts w:ascii="Times New Roman" w:eastAsia="Times New Roman" w:hAnsi="Times New Roman" w:cs="Times New Roman"/>
          <w:color w:val="000000"/>
          <w:kern w:val="0"/>
          <w14:ligatures w14:val="none"/>
        </w:rPr>
        <w:t xml:space="preserve"> led to 31.59 less deaths per 100,000 people. Both of these results were statistically significant at the </w:t>
      </w:r>
      <w:r w:rsidR="000A44CF">
        <w:rPr>
          <w:rFonts w:ascii="Times New Roman" w:eastAsia="Times New Roman" w:hAnsi="Times New Roman" w:cs="Times New Roman"/>
          <w:color w:val="000000"/>
          <w:kern w:val="0"/>
          <w14:ligatures w14:val="none"/>
        </w:rPr>
        <w:t>1</w:t>
      </w:r>
      <w:r>
        <w:rPr>
          <w:rFonts w:ascii="Times New Roman" w:eastAsia="Times New Roman" w:hAnsi="Times New Roman" w:cs="Times New Roman"/>
          <w:color w:val="000000"/>
          <w:kern w:val="0"/>
          <w14:ligatures w14:val="none"/>
        </w:rPr>
        <w:t>% level.</w:t>
      </w:r>
      <w:r w:rsidR="00DE5BBE">
        <w:rPr>
          <w:rFonts w:ascii="Times New Roman" w:eastAsia="Times New Roman" w:hAnsi="Times New Roman" w:cs="Times New Roman"/>
          <w:color w:val="000000"/>
          <w:kern w:val="0"/>
          <w14:ligatures w14:val="none"/>
        </w:rPr>
        <w:t xml:space="preserve"> However, i</w:t>
      </w:r>
      <w:r>
        <w:rPr>
          <w:rFonts w:ascii="Times New Roman" w:eastAsia="Times New Roman" w:hAnsi="Times New Roman" w:cs="Times New Roman"/>
          <w:color w:val="000000"/>
          <w:kern w:val="0"/>
          <w14:ligatures w14:val="none"/>
        </w:rPr>
        <w:t>n urban areas, the state p</w:t>
      </w:r>
      <w:r w:rsidR="007E0800">
        <w:rPr>
          <w:rFonts w:ascii="Times New Roman" w:eastAsia="Times New Roman" w:hAnsi="Times New Roman" w:cs="Times New Roman"/>
          <w:color w:val="000000"/>
          <w:kern w:val="0"/>
          <w14:ligatures w14:val="none"/>
        </w:rPr>
        <w:t>rogram</w:t>
      </w:r>
      <w:r w:rsidR="007477A4">
        <w:rPr>
          <w:rFonts w:ascii="Times New Roman" w:eastAsia="Times New Roman" w:hAnsi="Times New Roman" w:cs="Times New Roman"/>
          <w:color w:val="000000"/>
          <w:kern w:val="0"/>
          <w14:ligatures w14:val="none"/>
        </w:rPr>
        <w:t xml:space="preserve"> also</w:t>
      </w:r>
      <w:r>
        <w:rPr>
          <w:rFonts w:ascii="Times New Roman" w:eastAsia="Times New Roman" w:hAnsi="Times New Roman" w:cs="Times New Roman"/>
          <w:color w:val="000000"/>
          <w:kern w:val="0"/>
          <w14:ligatures w14:val="none"/>
        </w:rPr>
        <w:t xml:space="preserve"> led to a</w:t>
      </w:r>
      <w:r w:rsidR="007477A4">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15.3% decrease in the number of physicians and a 4.62% decrease in the number of PCP</w:t>
      </w:r>
      <w:r w:rsidR="00DA167F">
        <w:rPr>
          <w:rFonts w:ascii="Times New Roman" w:eastAsia="Times New Roman" w:hAnsi="Times New Roman" w:cs="Times New Roman"/>
          <w:color w:val="000000"/>
          <w:kern w:val="0"/>
          <w14:ligatures w14:val="none"/>
        </w:rPr>
        <w:t>s</w:t>
      </w:r>
      <w:r w:rsidR="00FD38C0">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both of which had statistical significance at the 1% level.</w:t>
      </w:r>
      <w:r w:rsidR="00AA7D69">
        <w:rPr>
          <w:rFonts w:ascii="Times New Roman" w:eastAsia="Times New Roman" w:hAnsi="Times New Roman" w:cs="Times New Roman"/>
          <w:color w:val="000000"/>
          <w:kern w:val="0"/>
          <w14:ligatures w14:val="none"/>
        </w:rPr>
        <w:t xml:space="preserve"> </w:t>
      </w:r>
      <w:r w:rsidR="007477A4">
        <w:rPr>
          <w:rFonts w:ascii="Times New Roman" w:eastAsia="Times New Roman" w:hAnsi="Times New Roman" w:cs="Times New Roman"/>
          <w:color w:val="000000"/>
          <w:kern w:val="0"/>
          <w14:ligatures w14:val="none"/>
        </w:rPr>
        <w:t xml:space="preserve">Considering how the programs led to </w:t>
      </w:r>
      <w:r w:rsidR="00C61A32">
        <w:rPr>
          <w:rFonts w:ascii="Times New Roman" w:eastAsia="Times New Roman" w:hAnsi="Times New Roman" w:cs="Times New Roman"/>
          <w:color w:val="000000"/>
          <w:kern w:val="0"/>
          <w14:ligatures w14:val="none"/>
        </w:rPr>
        <w:t xml:space="preserve">greater </w:t>
      </w:r>
      <w:r w:rsidR="007477A4">
        <w:rPr>
          <w:rFonts w:ascii="Times New Roman" w:eastAsia="Times New Roman" w:hAnsi="Times New Roman" w:cs="Times New Roman"/>
          <w:color w:val="000000"/>
          <w:kern w:val="0"/>
          <w14:ligatures w14:val="none"/>
        </w:rPr>
        <w:t>percentage increases in rural areas, t</w:t>
      </w:r>
      <w:r>
        <w:rPr>
          <w:rFonts w:ascii="Times New Roman" w:eastAsia="Times New Roman" w:hAnsi="Times New Roman" w:cs="Times New Roman"/>
          <w:color w:val="000000"/>
          <w:kern w:val="0"/>
          <w14:ligatures w14:val="none"/>
        </w:rPr>
        <w:t>his suggest</w:t>
      </w:r>
      <w:r w:rsidR="00DA167F">
        <w:rPr>
          <w:rFonts w:ascii="Times New Roman" w:eastAsia="Times New Roman" w:hAnsi="Times New Roman" w:cs="Times New Roman"/>
          <w:color w:val="000000"/>
          <w:kern w:val="0"/>
          <w14:ligatures w14:val="none"/>
        </w:rPr>
        <w:t>s</w:t>
      </w:r>
      <w:r>
        <w:rPr>
          <w:rFonts w:ascii="Times New Roman" w:eastAsia="Times New Roman" w:hAnsi="Times New Roman" w:cs="Times New Roman"/>
          <w:color w:val="000000"/>
          <w:kern w:val="0"/>
          <w14:ligatures w14:val="none"/>
        </w:rPr>
        <w:t xml:space="preserve"> that loan repayment programs </w:t>
      </w:r>
      <w:r w:rsidR="00DA167F">
        <w:rPr>
          <w:rFonts w:ascii="Times New Roman" w:eastAsia="Times New Roman" w:hAnsi="Times New Roman" w:cs="Times New Roman"/>
          <w:color w:val="000000"/>
          <w:kern w:val="0"/>
          <w14:ligatures w14:val="none"/>
        </w:rPr>
        <w:t xml:space="preserve">may </w:t>
      </w:r>
      <w:r w:rsidR="007477A4">
        <w:rPr>
          <w:rFonts w:ascii="Times New Roman" w:eastAsia="Times New Roman" w:hAnsi="Times New Roman" w:cs="Times New Roman"/>
          <w:color w:val="000000"/>
          <w:kern w:val="0"/>
          <w14:ligatures w14:val="none"/>
        </w:rPr>
        <w:t>incentivize</w:t>
      </w:r>
      <w:r>
        <w:rPr>
          <w:rFonts w:ascii="Times New Roman" w:eastAsia="Times New Roman" w:hAnsi="Times New Roman" w:cs="Times New Roman"/>
          <w:color w:val="000000"/>
          <w:kern w:val="0"/>
          <w14:ligatures w14:val="none"/>
        </w:rPr>
        <w:t xml:space="preserve"> physicians </w:t>
      </w:r>
      <w:r w:rsidR="00DA167F">
        <w:rPr>
          <w:rFonts w:ascii="Times New Roman" w:eastAsia="Times New Roman" w:hAnsi="Times New Roman" w:cs="Times New Roman"/>
          <w:color w:val="000000"/>
          <w:kern w:val="0"/>
          <w14:ligatures w14:val="none"/>
        </w:rPr>
        <w:t xml:space="preserve">to migrate </w:t>
      </w:r>
      <w:r>
        <w:rPr>
          <w:rFonts w:ascii="Times New Roman" w:eastAsia="Times New Roman" w:hAnsi="Times New Roman" w:cs="Times New Roman"/>
          <w:color w:val="000000"/>
          <w:kern w:val="0"/>
          <w14:ligatures w14:val="none"/>
        </w:rPr>
        <w:t>from urban to rural areas.</w:t>
      </w:r>
      <w:r w:rsidR="00705679">
        <w:rPr>
          <w:rFonts w:ascii="Times New Roman" w:eastAsia="Times New Roman" w:hAnsi="Times New Roman" w:cs="Times New Roman"/>
          <w:color w:val="000000"/>
          <w:kern w:val="0"/>
          <w14:ligatures w14:val="none"/>
        </w:rPr>
        <w:t xml:space="preserve"> These</w:t>
      </w:r>
      <w:r w:rsidR="00407B4E">
        <w:rPr>
          <w:rFonts w:ascii="Times New Roman" w:eastAsia="Times New Roman" w:hAnsi="Times New Roman" w:cs="Times New Roman"/>
          <w:color w:val="000000"/>
          <w:kern w:val="0"/>
          <w14:ligatures w14:val="none"/>
        </w:rPr>
        <w:t xml:space="preserve"> findings are similar to th</w:t>
      </w:r>
      <w:r w:rsidR="0001174B">
        <w:rPr>
          <w:rFonts w:ascii="Times New Roman" w:eastAsia="Times New Roman" w:hAnsi="Times New Roman" w:cs="Times New Roman"/>
          <w:color w:val="000000"/>
          <w:kern w:val="0"/>
          <w14:ligatures w14:val="none"/>
        </w:rPr>
        <w:t>ose</w:t>
      </w:r>
      <w:r w:rsidR="00407B4E">
        <w:rPr>
          <w:rFonts w:ascii="Times New Roman" w:eastAsia="Times New Roman" w:hAnsi="Times New Roman" w:cs="Times New Roman"/>
          <w:color w:val="000000"/>
          <w:kern w:val="0"/>
          <w14:ligatures w14:val="none"/>
        </w:rPr>
        <w:t xml:space="preserve"> of Ricketts and Randolph (2007)</w:t>
      </w:r>
      <w:r w:rsidR="0001174B">
        <w:rPr>
          <w:rFonts w:ascii="Times New Roman" w:eastAsia="Times New Roman" w:hAnsi="Times New Roman" w:cs="Times New Roman"/>
          <w:color w:val="000000"/>
          <w:kern w:val="0"/>
          <w14:ligatures w14:val="none"/>
        </w:rPr>
        <w:t>,</w:t>
      </w:r>
      <w:r w:rsidR="00407B4E">
        <w:rPr>
          <w:rFonts w:ascii="Times New Roman" w:eastAsia="Times New Roman" w:hAnsi="Times New Roman" w:cs="Times New Roman"/>
          <w:color w:val="000000"/>
          <w:kern w:val="0"/>
          <w14:ligatures w14:val="none"/>
        </w:rPr>
        <w:t xml:space="preserve"> who found that more net movement occurred from urban to rural areas than rural to urban areas</w:t>
      </w:r>
      <w:r>
        <w:rPr>
          <w:rFonts w:ascii="Times New Roman" w:eastAsia="Times New Roman" w:hAnsi="Times New Roman" w:cs="Times New Roman"/>
          <w:color w:val="000000"/>
          <w:kern w:val="0"/>
          <w14:ligatures w14:val="none"/>
        </w:rPr>
        <w:t>.</w:t>
      </w:r>
      <w:r w:rsidR="00DE5BBE">
        <w:rPr>
          <w:rFonts w:ascii="Times New Roman" w:eastAsia="Times New Roman" w:hAnsi="Times New Roman" w:cs="Times New Roman"/>
          <w:color w:val="000000"/>
          <w:kern w:val="0"/>
          <w14:ligatures w14:val="none"/>
        </w:rPr>
        <w:t xml:space="preserve"> However, the federal/state program was associated with a 3.89% increase in the number of primary care physicians in urban areas. Therefore, in both urban and rural areas, the federal/state p</w:t>
      </w:r>
      <w:r w:rsidR="00880AF9">
        <w:rPr>
          <w:rFonts w:ascii="Times New Roman" w:eastAsia="Times New Roman" w:hAnsi="Times New Roman" w:cs="Times New Roman"/>
          <w:color w:val="000000"/>
          <w:kern w:val="0"/>
          <w14:ligatures w14:val="none"/>
        </w:rPr>
        <w:t>rograms</w:t>
      </w:r>
      <w:r w:rsidR="00DE5BBE">
        <w:rPr>
          <w:rFonts w:ascii="Times New Roman" w:eastAsia="Times New Roman" w:hAnsi="Times New Roman" w:cs="Times New Roman"/>
          <w:color w:val="000000"/>
          <w:kern w:val="0"/>
          <w14:ligatures w14:val="none"/>
        </w:rPr>
        <w:t xml:space="preserve"> appear to be more effective </w:t>
      </w:r>
      <w:r w:rsidR="00880AF9">
        <w:rPr>
          <w:rFonts w:ascii="Times New Roman" w:eastAsia="Times New Roman" w:hAnsi="Times New Roman" w:cs="Times New Roman"/>
          <w:color w:val="000000"/>
          <w:kern w:val="0"/>
          <w14:ligatures w14:val="none"/>
        </w:rPr>
        <w:t>than the state program</w:t>
      </w:r>
      <w:r w:rsidR="005B0790">
        <w:rPr>
          <w:rFonts w:ascii="Times New Roman" w:eastAsia="Times New Roman" w:hAnsi="Times New Roman" w:cs="Times New Roman"/>
          <w:color w:val="000000"/>
          <w:kern w:val="0"/>
          <w14:ligatures w14:val="none"/>
        </w:rPr>
        <w:t>s</w:t>
      </w:r>
      <w:r w:rsidR="00880AF9">
        <w:rPr>
          <w:rFonts w:ascii="Times New Roman" w:eastAsia="Times New Roman" w:hAnsi="Times New Roman" w:cs="Times New Roman"/>
          <w:color w:val="000000"/>
          <w:kern w:val="0"/>
          <w14:ligatures w14:val="none"/>
        </w:rPr>
        <w:t xml:space="preserve"> </w:t>
      </w:r>
      <w:r w:rsidR="00DE5BBE">
        <w:rPr>
          <w:rFonts w:ascii="Times New Roman" w:eastAsia="Times New Roman" w:hAnsi="Times New Roman" w:cs="Times New Roman"/>
          <w:color w:val="000000"/>
          <w:kern w:val="0"/>
          <w14:ligatures w14:val="none"/>
        </w:rPr>
        <w:t>at increasing the number of primary care physicians.</w:t>
      </w:r>
    </w:p>
    <w:p w:rsidR="00C61A32" w:rsidRDefault="0059520F" w:rsidP="000C5B22">
      <w:pPr>
        <w:spacing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 xml:space="preserve">Ultimately, I found that </w:t>
      </w:r>
      <w:r w:rsidR="00AA7D69">
        <w:rPr>
          <w:rFonts w:ascii="Times New Roman" w:eastAsia="Times New Roman" w:hAnsi="Times New Roman" w:cs="Times New Roman"/>
          <w:color w:val="000000"/>
          <w:kern w:val="0"/>
          <w14:ligatures w14:val="none"/>
        </w:rPr>
        <w:t xml:space="preserve">student </w:t>
      </w:r>
      <w:r>
        <w:rPr>
          <w:rFonts w:ascii="Times New Roman" w:eastAsia="Times New Roman" w:hAnsi="Times New Roman" w:cs="Times New Roman"/>
          <w:color w:val="000000"/>
          <w:kern w:val="0"/>
          <w14:ligatures w14:val="none"/>
        </w:rPr>
        <w:t xml:space="preserve">loan repayment programs </w:t>
      </w:r>
      <w:r w:rsidR="00AA7D69">
        <w:rPr>
          <w:rFonts w:ascii="Times New Roman" w:eastAsia="Times New Roman" w:hAnsi="Times New Roman" w:cs="Times New Roman"/>
          <w:color w:val="000000"/>
          <w:kern w:val="0"/>
          <w14:ligatures w14:val="none"/>
        </w:rPr>
        <w:t xml:space="preserve">for physicians </w:t>
      </w:r>
      <w:r w:rsidR="00C60F28">
        <w:rPr>
          <w:rFonts w:ascii="Times New Roman" w:eastAsia="Times New Roman" w:hAnsi="Times New Roman" w:cs="Times New Roman"/>
          <w:color w:val="000000"/>
          <w:kern w:val="0"/>
          <w14:ligatures w14:val="none"/>
        </w:rPr>
        <w:t>were more</w:t>
      </w:r>
      <w:r>
        <w:rPr>
          <w:rFonts w:ascii="Times New Roman" w:eastAsia="Times New Roman" w:hAnsi="Times New Roman" w:cs="Times New Roman"/>
          <w:color w:val="000000"/>
          <w:kern w:val="0"/>
          <w14:ligatures w14:val="none"/>
        </w:rPr>
        <w:t xml:space="preserve"> impactful in rural areas</w:t>
      </w:r>
      <w:r w:rsidR="0001174B">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which was consistent with my hypothesis. </w:t>
      </w:r>
      <w:r w:rsidR="00076BBC" w:rsidRPr="00076BBC">
        <w:rPr>
          <w:rFonts w:ascii="Times New Roman" w:eastAsia="Times New Roman" w:hAnsi="Times New Roman" w:cs="Times New Roman"/>
          <w:color w:val="000000"/>
          <w:kern w:val="0"/>
          <w14:ligatures w14:val="none"/>
        </w:rPr>
        <w:t xml:space="preserve">In each of my regression models, I found the federal/state funded programs to be more effective </w:t>
      </w:r>
      <w:r>
        <w:rPr>
          <w:rFonts w:ascii="Times New Roman" w:eastAsia="Times New Roman" w:hAnsi="Times New Roman" w:cs="Times New Roman"/>
          <w:color w:val="000000"/>
          <w:kern w:val="0"/>
          <w14:ligatures w14:val="none"/>
        </w:rPr>
        <w:t xml:space="preserve">in rural areas </w:t>
      </w:r>
      <w:r w:rsidR="00880AF9">
        <w:rPr>
          <w:rFonts w:ascii="Times New Roman" w:eastAsia="Times New Roman" w:hAnsi="Times New Roman" w:cs="Times New Roman"/>
          <w:color w:val="000000"/>
          <w:kern w:val="0"/>
          <w14:ligatures w14:val="none"/>
        </w:rPr>
        <w:t>compared to</w:t>
      </w:r>
      <w:r w:rsidR="00076BBC" w:rsidRPr="00076BBC">
        <w:rPr>
          <w:rFonts w:ascii="Times New Roman" w:eastAsia="Times New Roman" w:hAnsi="Times New Roman" w:cs="Times New Roman"/>
          <w:color w:val="000000"/>
          <w:kern w:val="0"/>
          <w14:ligatures w14:val="none"/>
        </w:rPr>
        <w:t xml:space="preserve"> the state funded programs.</w:t>
      </w:r>
      <w:r w:rsidR="005B48AB">
        <w:rPr>
          <w:rFonts w:ascii="Times New Roman" w:eastAsia="Times New Roman" w:hAnsi="Times New Roman" w:cs="Times New Roman"/>
          <w:color w:val="000000"/>
          <w:kern w:val="0"/>
          <w14:ligatures w14:val="none"/>
        </w:rPr>
        <w:t xml:space="preserve"> </w:t>
      </w:r>
      <w:r w:rsidR="00076BBC" w:rsidRPr="00076BBC">
        <w:rPr>
          <w:rFonts w:ascii="Times New Roman" w:eastAsia="Times New Roman" w:hAnsi="Times New Roman" w:cs="Times New Roman"/>
          <w:color w:val="000000"/>
          <w:kern w:val="0"/>
          <w14:ligatures w14:val="none"/>
        </w:rPr>
        <w:t>Therefore, in terms of economic significance, my results suggest that policymakers would be better off adopting the federal/state funded programs</w:t>
      </w:r>
      <w:r w:rsidR="007477A4">
        <w:rPr>
          <w:rFonts w:ascii="Times New Roman" w:eastAsia="Times New Roman" w:hAnsi="Times New Roman" w:cs="Times New Roman"/>
          <w:color w:val="000000"/>
          <w:kern w:val="0"/>
          <w14:ligatures w14:val="none"/>
        </w:rPr>
        <w:t xml:space="preserve"> if they seek to improve rural healthcare access</w:t>
      </w:r>
      <w:r w:rsidR="00076BBC" w:rsidRPr="00076BBC">
        <w:rPr>
          <w:rFonts w:ascii="Times New Roman" w:eastAsia="Times New Roman" w:hAnsi="Times New Roman" w:cs="Times New Roman"/>
          <w:color w:val="000000"/>
          <w:kern w:val="0"/>
          <w14:ligatures w14:val="none"/>
        </w:rPr>
        <w:t>.</w:t>
      </w:r>
      <w:r w:rsidR="005B48AB">
        <w:rPr>
          <w:rFonts w:ascii="Times New Roman" w:eastAsia="Times New Roman" w:hAnsi="Times New Roman" w:cs="Times New Roman"/>
          <w:color w:val="000000"/>
          <w:kern w:val="0"/>
          <w14:ligatures w14:val="none"/>
        </w:rPr>
        <w:t xml:space="preserve"> </w:t>
      </w:r>
      <w:r w:rsidR="00076BBC" w:rsidRPr="00076BBC">
        <w:rPr>
          <w:rFonts w:ascii="Times New Roman" w:eastAsia="Times New Roman" w:hAnsi="Times New Roman" w:cs="Times New Roman"/>
          <w:color w:val="000000"/>
          <w:kern w:val="0"/>
          <w14:ligatures w14:val="none"/>
        </w:rPr>
        <w:t xml:space="preserve">However, I am not </w:t>
      </w:r>
      <w:r w:rsidR="00490FFB">
        <w:rPr>
          <w:rFonts w:ascii="Times New Roman" w:eastAsia="Times New Roman" w:hAnsi="Times New Roman" w:cs="Times New Roman"/>
          <w:color w:val="000000"/>
          <w:kern w:val="0"/>
          <w14:ligatures w14:val="none"/>
        </w:rPr>
        <w:t>certain</w:t>
      </w:r>
      <w:r w:rsidR="00076BBC" w:rsidRPr="00076BBC">
        <w:rPr>
          <w:rFonts w:ascii="Times New Roman" w:eastAsia="Times New Roman" w:hAnsi="Times New Roman" w:cs="Times New Roman"/>
          <w:color w:val="000000"/>
          <w:kern w:val="0"/>
          <w14:ligatures w14:val="none"/>
        </w:rPr>
        <w:t xml:space="preserve"> why the federal/state funded programs appear to be more effective. There may be fundamental differences between the two programs that affect each program’s effectiveness. Based upon Table </w:t>
      </w:r>
      <w:r w:rsidR="004F6B7C">
        <w:rPr>
          <w:rFonts w:ascii="Times New Roman" w:eastAsia="Times New Roman" w:hAnsi="Times New Roman" w:cs="Times New Roman"/>
          <w:color w:val="000000"/>
          <w:kern w:val="0"/>
          <w14:ligatures w14:val="none"/>
        </w:rPr>
        <w:t>1</w:t>
      </w:r>
      <w:r w:rsidR="00076BBC" w:rsidRPr="00076BBC">
        <w:rPr>
          <w:rFonts w:ascii="Times New Roman" w:eastAsia="Times New Roman" w:hAnsi="Times New Roman" w:cs="Times New Roman"/>
          <w:color w:val="000000"/>
          <w:kern w:val="0"/>
          <w14:ligatures w14:val="none"/>
        </w:rPr>
        <w:t>, more states partake in the federal/state funded programs compared to the state programs.</w:t>
      </w:r>
      <w:r w:rsidR="00490FFB">
        <w:rPr>
          <w:rFonts w:ascii="Times New Roman" w:eastAsia="Times New Roman" w:hAnsi="Times New Roman" w:cs="Times New Roman"/>
          <w:color w:val="000000"/>
          <w:kern w:val="0"/>
          <w14:ligatures w14:val="none"/>
        </w:rPr>
        <w:t xml:space="preserve"> </w:t>
      </w:r>
      <w:r w:rsidR="00076BBC" w:rsidRPr="00076BBC">
        <w:rPr>
          <w:rFonts w:ascii="Times New Roman" w:eastAsia="Times New Roman" w:hAnsi="Times New Roman" w:cs="Times New Roman"/>
          <w:color w:val="000000"/>
          <w:kern w:val="0"/>
          <w14:ligatures w14:val="none"/>
        </w:rPr>
        <w:t xml:space="preserve">Furthermore, there could be differences in </w:t>
      </w:r>
      <w:r w:rsidR="00B838E6">
        <w:rPr>
          <w:rFonts w:ascii="Times New Roman" w:eastAsia="Times New Roman" w:hAnsi="Times New Roman" w:cs="Times New Roman"/>
          <w:color w:val="000000"/>
          <w:kern w:val="0"/>
          <w14:ligatures w14:val="none"/>
        </w:rPr>
        <w:t xml:space="preserve">the </w:t>
      </w:r>
      <w:r w:rsidR="00C60F28">
        <w:rPr>
          <w:rFonts w:ascii="Times New Roman" w:eastAsia="Times New Roman" w:hAnsi="Times New Roman" w:cs="Times New Roman"/>
          <w:color w:val="000000"/>
          <w:kern w:val="0"/>
          <w14:ligatures w14:val="none"/>
        </w:rPr>
        <w:t xml:space="preserve">sizes of these </w:t>
      </w:r>
      <w:r w:rsidR="00076BBC" w:rsidRPr="00076BBC">
        <w:rPr>
          <w:rFonts w:ascii="Times New Roman" w:eastAsia="Times New Roman" w:hAnsi="Times New Roman" w:cs="Times New Roman"/>
          <w:color w:val="000000"/>
          <w:kern w:val="0"/>
          <w14:ligatures w14:val="none"/>
        </w:rPr>
        <w:t>program</w:t>
      </w:r>
      <w:r w:rsidR="00C60F28">
        <w:rPr>
          <w:rFonts w:ascii="Times New Roman" w:eastAsia="Times New Roman" w:hAnsi="Times New Roman" w:cs="Times New Roman"/>
          <w:color w:val="000000"/>
          <w:kern w:val="0"/>
          <w14:ligatures w14:val="none"/>
        </w:rPr>
        <w:t>s</w:t>
      </w:r>
      <w:r w:rsidR="00B838E6">
        <w:rPr>
          <w:rFonts w:ascii="Times New Roman" w:eastAsia="Times New Roman" w:hAnsi="Times New Roman" w:cs="Times New Roman"/>
          <w:color w:val="000000"/>
          <w:kern w:val="0"/>
          <w14:ligatures w14:val="none"/>
        </w:rPr>
        <w:t>,</w:t>
      </w:r>
      <w:r w:rsidR="00C60F28">
        <w:rPr>
          <w:rFonts w:ascii="Times New Roman" w:eastAsia="Times New Roman" w:hAnsi="Times New Roman" w:cs="Times New Roman"/>
          <w:color w:val="000000"/>
          <w:kern w:val="0"/>
          <w14:ligatures w14:val="none"/>
        </w:rPr>
        <w:t xml:space="preserve"> including the amount of funding and the number of participants</w:t>
      </w:r>
      <w:r w:rsidR="00076BBC" w:rsidRPr="00076BBC">
        <w:rPr>
          <w:rFonts w:ascii="Times New Roman" w:eastAsia="Times New Roman" w:hAnsi="Times New Roman" w:cs="Times New Roman"/>
          <w:color w:val="000000"/>
          <w:kern w:val="0"/>
          <w14:ligatures w14:val="none"/>
        </w:rPr>
        <w:t>. </w:t>
      </w:r>
    </w:p>
    <w:p w:rsidR="00C61A32" w:rsidRDefault="00C61A32" w:rsidP="00076BBC">
      <w:pPr>
        <w:spacing w:line="276" w:lineRule="auto"/>
        <w:rPr>
          <w:rFonts w:ascii="Times New Roman" w:eastAsia="Times New Roman" w:hAnsi="Times New Roman" w:cs="Times New Roman"/>
          <w:color w:val="000000"/>
          <w:kern w:val="0"/>
          <w14:ligatures w14:val="none"/>
        </w:rPr>
      </w:pPr>
    </w:p>
    <w:p w:rsidR="00F36B5E" w:rsidRDefault="00F36B5E"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6240DF" w:rsidRDefault="006240DF" w:rsidP="00076BBC">
      <w:pPr>
        <w:spacing w:line="276" w:lineRule="auto"/>
        <w:rPr>
          <w:rFonts w:ascii="Times New Roman" w:eastAsia="Times New Roman" w:hAnsi="Times New Roman" w:cs="Times New Roman"/>
        </w:rPr>
      </w:pPr>
    </w:p>
    <w:p w:rsidR="000C5B22" w:rsidRDefault="000C5B22" w:rsidP="00076BBC">
      <w:pPr>
        <w:spacing w:line="276" w:lineRule="auto"/>
        <w:rPr>
          <w:rFonts w:ascii="Times New Roman" w:eastAsia="Times New Roman" w:hAnsi="Times New Roman" w:cs="Times New Roman"/>
        </w:rPr>
      </w:pPr>
    </w:p>
    <w:p w:rsidR="00076BBC" w:rsidRDefault="00076BBC" w:rsidP="00076BBC">
      <w:p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 xml:space="preserve">Table </w:t>
      </w:r>
      <w:r w:rsidR="00F95CAC">
        <w:rPr>
          <w:rFonts w:ascii="Times New Roman" w:eastAsia="Times New Roman" w:hAnsi="Times New Roman" w:cs="Times New Roman"/>
        </w:rPr>
        <w:t>5</w:t>
      </w:r>
      <w:r>
        <w:rPr>
          <w:rFonts w:ascii="Times New Roman" w:eastAsia="Times New Roman" w:hAnsi="Times New Roman" w:cs="Times New Roman"/>
        </w:rPr>
        <w:t>: Regression Results</w:t>
      </w:r>
    </w:p>
    <w:tbl>
      <w:tblPr>
        <w:tblW w:w="9350" w:type="dxa"/>
        <w:tblLook w:val="04A0" w:firstRow="1" w:lastRow="0" w:firstColumn="1" w:lastColumn="0" w:noHBand="0" w:noVBand="1"/>
      </w:tblPr>
      <w:tblGrid>
        <w:gridCol w:w="3058"/>
        <w:gridCol w:w="1534"/>
        <w:gridCol w:w="1554"/>
        <w:gridCol w:w="1670"/>
        <w:gridCol w:w="1534"/>
      </w:tblGrid>
      <w:tr w:rsidR="0037366E" w:rsidRPr="0037366E" w:rsidTr="0037366E">
        <w:trPr>
          <w:trHeight w:val="280"/>
        </w:trPr>
        <w:tc>
          <w:tcPr>
            <w:tcW w:w="3058" w:type="dxa"/>
            <w:tcBorders>
              <w:top w:val="single" w:sz="4" w:space="0" w:color="000000"/>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b/>
                <w:bCs/>
                <w:color w:val="000000"/>
                <w:kern w:val="0"/>
                <w:sz w:val="20"/>
                <w:szCs w:val="20"/>
                <w14:ligatures w14:val="none"/>
              </w:rPr>
            </w:pPr>
            <w:r w:rsidRPr="0037366E">
              <w:rPr>
                <w:rFonts w:ascii="Calibri" w:eastAsia="Times New Roman" w:hAnsi="Calibri" w:cs="Calibri"/>
                <w:b/>
                <w:bCs/>
                <w:color w:val="000000"/>
                <w:kern w:val="0"/>
                <w:sz w:val="20"/>
                <w:szCs w:val="20"/>
                <w14:ligatures w14:val="none"/>
              </w:rPr>
              <w:t>M</w:t>
            </w:r>
            <w:r w:rsidR="004805EB">
              <w:rPr>
                <w:rFonts w:ascii="Calibri" w:eastAsia="Times New Roman" w:hAnsi="Calibri" w:cs="Calibri"/>
                <w:b/>
                <w:bCs/>
                <w:color w:val="000000"/>
                <w:kern w:val="0"/>
                <w:sz w:val="20"/>
                <w:szCs w:val="20"/>
                <w14:ligatures w14:val="none"/>
              </w:rPr>
              <w:t>odel</w:t>
            </w:r>
          </w:p>
        </w:tc>
        <w:tc>
          <w:tcPr>
            <w:tcW w:w="1534" w:type="dxa"/>
            <w:tcBorders>
              <w:top w:val="single" w:sz="4" w:space="0" w:color="000000"/>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(1)</w:t>
            </w:r>
          </w:p>
        </w:tc>
        <w:tc>
          <w:tcPr>
            <w:tcW w:w="1554" w:type="dxa"/>
            <w:tcBorders>
              <w:top w:val="single" w:sz="4" w:space="0" w:color="000000"/>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w:t>
            </w:r>
            <w:r w:rsidRPr="0037366E">
              <w:rPr>
                <w:rFonts w:ascii="Calibri" w:eastAsia="Times New Roman" w:hAnsi="Calibri" w:cs="Calibri"/>
                <w:b/>
                <w:bCs/>
                <w:color w:val="000000"/>
                <w:kern w:val="0"/>
                <w:sz w:val="20"/>
                <w:szCs w:val="20"/>
                <w14:ligatures w14:val="none"/>
              </w:rPr>
              <w:t>2</w:t>
            </w:r>
            <w:r>
              <w:rPr>
                <w:rFonts w:ascii="Calibri" w:eastAsia="Times New Roman" w:hAnsi="Calibri" w:cs="Calibri"/>
                <w:b/>
                <w:bCs/>
                <w:color w:val="000000"/>
                <w:kern w:val="0"/>
                <w:sz w:val="20"/>
                <w:szCs w:val="20"/>
                <w14:ligatures w14:val="none"/>
              </w:rPr>
              <w:t>)</w:t>
            </w:r>
          </w:p>
        </w:tc>
        <w:tc>
          <w:tcPr>
            <w:tcW w:w="1670" w:type="dxa"/>
            <w:tcBorders>
              <w:top w:val="single" w:sz="4" w:space="0" w:color="000000"/>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(3)</w:t>
            </w:r>
          </w:p>
        </w:tc>
        <w:tc>
          <w:tcPr>
            <w:tcW w:w="1534" w:type="dxa"/>
            <w:tcBorders>
              <w:top w:val="single" w:sz="4" w:space="0" w:color="000000"/>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(4)</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b/>
                <w:bCs/>
                <w:color w:val="000000"/>
                <w:kern w:val="0"/>
                <w:sz w:val="20"/>
                <w:szCs w:val="20"/>
                <w14:ligatures w14:val="none"/>
              </w:rPr>
            </w:pPr>
            <w:r w:rsidRPr="0037366E">
              <w:rPr>
                <w:rFonts w:ascii="Calibri" w:eastAsia="Times New Roman" w:hAnsi="Calibri" w:cs="Calibri"/>
                <w:b/>
                <w:bCs/>
                <w:color w:val="000000"/>
                <w:kern w:val="0"/>
                <w:sz w:val="20"/>
                <w:szCs w:val="20"/>
                <w14:ligatures w14:val="none"/>
              </w:rPr>
              <w:t>V</w:t>
            </w:r>
            <w:r w:rsidR="004805EB">
              <w:rPr>
                <w:rFonts w:ascii="Calibri" w:eastAsia="Times New Roman" w:hAnsi="Calibri" w:cs="Calibri"/>
                <w:b/>
                <w:bCs/>
                <w:color w:val="000000"/>
                <w:kern w:val="0"/>
                <w:sz w:val="20"/>
                <w:szCs w:val="20"/>
                <w14:ligatures w14:val="none"/>
              </w:rPr>
              <w:t>ariables</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proofErr w:type="spellStart"/>
            <w:r w:rsidRPr="0037366E">
              <w:rPr>
                <w:rFonts w:ascii="Calibri" w:eastAsia="Times New Roman" w:hAnsi="Calibri" w:cs="Calibri"/>
                <w:color w:val="000000"/>
                <w:kern w:val="0"/>
                <w:sz w:val="20"/>
                <w:szCs w:val="20"/>
                <w14:ligatures w14:val="none"/>
              </w:rPr>
              <w:t>lnphysicians</w:t>
            </w:r>
            <w:proofErr w:type="spellEnd"/>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proofErr w:type="spellStart"/>
            <w:r w:rsidRPr="0037366E">
              <w:rPr>
                <w:rFonts w:ascii="Calibri" w:eastAsia="Times New Roman" w:hAnsi="Calibri" w:cs="Calibri"/>
                <w:color w:val="000000"/>
                <w:kern w:val="0"/>
                <w:sz w:val="20"/>
                <w:szCs w:val="20"/>
                <w14:ligatures w14:val="none"/>
              </w:rPr>
              <w:t>lnPCPs</w:t>
            </w:r>
            <w:proofErr w:type="spellEnd"/>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proofErr w:type="spellStart"/>
            <w:r w:rsidRPr="0037366E">
              <w:rPr>
                <w:rFonts w:ascii="Calibri" w:eastAsia="Times New Roman" w:hAnsi="Calibri" w:cs="Calibri"/>
                <w:color w:val="000000"/>
                <w:kern w:val="0"/>
                <w:sz w:val="20"/>
                <w:szCs w:val="20"/>
                <w14:ligatures w14:val="none"/>
              </w:rPr>
              <w:t>preventhospstays</w:t>
            </w:r>
            <w:proofErr w:type="spellEnd"/>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deathrate</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000000" w:fill="D9D9D9"/>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proofErr w:type="spellStart"/>
            <w:r w:rsidRPr="0037366E">
              <w:rPr>
                <w:rFonts w:ascii="Calibri" w:eastAsia="Times New Roman" w:hAnsi="Calibri" w:cs="Calibri"/>
                <w:color w:val="000000"/>
                <w:kern w:val="0"/>
                <w:sz w:val="20"/>
                <w:szCs w:val="20"/>
                <w14:ligatures w14:val="none"/>
              </w:rPr>
              <w:t>policy_st</w:t>
            </w:r>
            <w:proofErr w:type="spellEnd"/>
          </w:p>
        </w:tc>
        <w:tc>
          <w:tcPr>
            <w:tcW w:w="153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-0.153***</w:t>
            </w:r>
          </w:p>
        </w:tc>
        <w:tc>
          <w:tcPr>
            <w:tcW w:w="155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-0.0462***</w:t>
            </w:r>
          </w:p>
        </w:tc>
        <w:tc>
          <w:tcPr>
            <w:tcW w:w="1670"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-5.828***</w:t>
            </w:r>
          </w:p>
        </w:tc>
        <w:tc>
          <w:tcPr>
            <w:tcW w:w="1534" w:type="dxa"/>
            <w:tcBorders>
              <w:top w:val="single" w:sz="4" w:space="0" w:color="A5A5A5"/>
              <w:left w:val="nil"/>
              <w:bottom w:val="nil"/>
              <w:right w:val="single" w:sz="4" w:space="0" w:color="A5A5A5"/>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-31.59***</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(0.0149)</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(0.00972)</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(0.380)</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(2.569)</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000000" w:fill="D9D9D9"/>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proofErr w:type="spellStart"/>
            <w:r w:rsidRPr="0037366E">
              <w:rPr>
                <w:rFonts w:ascii="Calibri" w:eastAsia="Times New Roman" w:hAnsi="Calibri" w:cs="Calibri"/>
                <w:color w:val="000000"/>
                <w:kern w:val="0"/>
                <w:sz w:val="20"/>
                <w:szCs w:val="20"/>
                <w14:ligatures w14:val="none"/>
              </w:rPr>
              <w:t>policy_fs</w:t>
            </w:r>
            <w:proofErr w:type="spellEnd"/>
          </w:p>
        </w:tc>
        <w:tc>
          <w:tcPr>
            <w:tcW w:w="153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-0.0388**</w:t>
            </w:r>
          </w:p>
        </w:tc>
        <w:tc>
          <w:tcPr>
            <w:tcW w:w="155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0.0389***</w:t>
            </w:r>
          </w:p>
        </w:tc>
        <w:tc>
          <w:tcPr>
            <w:tcW w:w="1670"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-4.788***</w:t>
            </w:r>
          </w:p>
        </w:tc>
        <w:tc>
          <w:tcPr>
            <w:tcW w:w="1534" w:type="dxa"/>
            <w:tcBorders>
              <w:top w:val="single" w:sz="4" w:space="0" w:color="A5A5A5"/>
              <w:left w:val="nil"/>
              <w:bottom w:val="nil"/>
              <w:right w:val="single" w:sz="4" w:space="0" w:color="A5A5A5"/>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0.509</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(0.0160)</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(0.00991)</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(0.437)</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(3.136)</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000000" w:fill="D9D9D9"/>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proofErr w:type="spellStart"/>
            <w:r w:rsidRPr="0037366E">
              <w:rPr>
                <w:rFonts w:ascii="Calibri" w:eastAsia="Times New Roman" w:hAnsi="Calibri" w:cs="Calibri"/>
                <w:color w:val="000000"/>
                <w:kern w:val="0"/>
                <w:sz w:val="20"/>
                <w:szCs w:val="20"/>
                <w14:ligatures w14:val="none"/>
              </w:rPr>
              <w:t>ruralpolicy_st</w:t>
            </w:r>
            <w:proofErr w:type="spellEnd"/>
          </w:p>
        </w:tc>
        <w:tc>
          <w:tcPr>
            <w:tcW w:w="153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0.192***</w:t>
            </w:r>
          </w:p>
        </w:tc>
        <w:tc>
          <w:tcPr>
            <w:tcW w:w="155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0.127***</w:t>
            </w:r>
          </w:p>
        </w:tc>
        <w:tc>
          <w:tcPr>
            <w:tcW w:w="1670"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1.124*</w:t>
            </w:r>
          </w:p>
        </w:tc>
        <w:tc>
          <w:tcPr>
            <w:tcW w:w="1534" w:type="dxa"/>
            <w:tcBorders>
              <w:top w:val="single" w:sz="4" w:space="0" w:color="A5A5A5"/>
              <w:left w:val="nil"/>
              <w:bottom w:val="nil"/>
              <w:right w:val="single" w:sz="4" w:space="0" w:color="A5A5A5"/>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5.673</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(0.0209)</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(0.0150)</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(0.623)</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(3.791)</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000000" w:fill="D9D9D9"/>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proofErr w:type="spellStart"/>
            <w:r w:rsidRPr="0037366E">
              <w:rPr>
                <w:rFonts w:ascii="Calibri" w:eastAsia="Times New Roman" w:hAnsi="Calibri" w:cs="Calibri"/>
                <w:color w:val="000000"/>
                <w:kern w:val="0"/>
                <w:sz w:val="20"/>
                <w:szCs w:val="20"/>
                <w14:ligatures w14:val="none"/>
              </w:rPr>
              <w:t>ruralpolicy_fs</w:t>
            </w:r>
            <w:proofErr w:type="spellEnd"/>
          </w:p>
        </w:tc>
        <w:tc>
          <w:tcPr>
            <w:tcW w:w="153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0.182***</w:t>
            </w:r>
          </w:p>
        </w:tc>
        <w:tc>
          <w:tcPr>
            <w:tcW w:w="155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0.116***</w:t>
            </w:r>
          </w:p>
        </w:tc>
        <w:tc>
          <w:tcPr>
            <w:tcW w:w="1670"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-0.438</w:t>
            </w:r>
          </w:p>
        </w:tc>
        <w:tc>
          <w:tcPr>
            <w:tcW w:w="1534" w:type="dxa"/>
            <w:tcBorders>
              <w:top w:val="single" w:sz="4" w:space="0" w:color="A5A5A5"/>
              <w:left w:val="nil"/>
              <w:bottom w:val="nil"/>
              <w:right w:val="single" w:sz="4" w:space="0" w:color="A5A5A5"/>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-49.25***</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(0.0214)</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(0.0151)</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(0.666)</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(4.373)</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000000" w:fill="D9D9D9"/>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rural</w:t>
            </w:r>
          </w:p>
        </w:tc>
        <w:tc>
          <w:tcPr>
            <w:tcW w:w="153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-0.730***</w:t>
            </w:r>
          </w:p>
        </w:tc>
        <w:tc>
          <w:tcPr>
            <w:tcW w:w="155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-0.412***</w:t>
            </w:r>
          </w:p>
        </w:tc>
        <w:tc>
          <w:tcPr>
            <w:tcW w:w="1670"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14.30***</w:t>
            </w:r>
          </w:p>
        </w:tc>
        <w:tc>
          <w:tcPr>
            <w:tcW w:w="1534" w:type="dxa"/>
            <w:tcBorders>
              <w:top w:val="single" w:sz="4" w:space="0" w:color="A5A5A5"/>
              <w:left w:val="nil"/>
              <w:bottom w:val="nil"/>
              <w:right w:val="single" w:sz="4" w:space="0" w:color="A5A5A5"/>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78.23***</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(0.0354)</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(0.0245)</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(1.201)</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(6.607)</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000000" w:fill="D9D9D9"/>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proofErr w:type="spellStart"/>
            <w:r w:rsidRPr="0037366E">
              <w:rPr>
                <w:rFonts w:ascii="Calibri" w:eastAsia="Times New Roman" w:hAnsi="Calibri" w:cs="Calibri"/>
                <w:color w:val="000000"/>
                <w:kern w:val="0"/>
                <w:sz w:val="20"/>
                <w:szCs w:val="20"/>
                <w14:ligatures w14:val="none"/>
              </w:rPr>
              <w:t>demgov</w:t>
            </w:r>
            <w:proofErr w:type="spellEnd"/>
          </w:p>
        </w:tc>
        <w:tc>
          <w:tcPr>
            <w:tcW w:w="153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0.0503***</w:t>
            </w:r>
          </w:p>
        </w:tc>
        <w:tc>
          <w:tcPr>
            <w:tcW w:w="155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0.0361***</w:t>
            </w:r>
          </w:p>
        </w:tc>
        <w:tc>
          <w:tcPr>
            <w:tcW w:w="1670"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-1.559***</w:t>
            </w:r>
          </w:p>
        </w:tc>
        <w:tc>
          <w:tcPr>
            <w:tcW w:w="1534" w:type="dxa"/>
            <w:tcBorders>
              <w:top w:val="single" w:sz="4" w:space="0" w:color="A5A5A5"/>
              <w:left w:val="nil"/>
              <w:bottom w:val="nil"/>
              <w:right w:val="single" w:sz="4" w:space="0" w:color="A5A5A5"/>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-13.14***</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(0.0141)</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(0.00886)</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(0.384)</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(2.462)</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000000" w:fill="D9D9D9"/>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over65</w:t>
            </w:r>
          </w:p>
        </w:tc>
        <w:tc>
          <w:tcPr>
            <w:tcW w:w="153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1.180***</w:t>
            </w:r>
          </w:p>
        </w:tc>
        <w:tc>
          <w:tcPr>
            <w:tcW w:w="155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1.369***</w:t>
            </w:r>
          </w:p>
        </w:tc>
        <w:tc>
          <w:tcPr>
            <w:tcW w:w="1670"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-46.40***</w:t>
            </w:r>
          </w:p>
        </w:tc>
        <w:tc>
          <w:tcPr>
            <w:tcW w:w="1534" w:type="dxa"/>
            <w:tcBorders>
              <w:top w:val="single" w:sz="4" w:space="0" w:color="A5A5A5"/>
              <w:left w:val="nil"/>
              <w:bottom w:val="nil"/>
              <w:right w:val="single" w:sz="4" w:space="0" w:color="A5A5A5"/>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3,973***</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(0.165)</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(0.120)</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(4.616)</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(62.39)</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000000" w:fill="D9D9D9"/>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poverty</w:t>
            </w:r>
          </w:p>
        </w:tc>
        <w:tc>
          <w:tcPr>
            <w:tcW w:w="153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-0.000526***</w:t>
            </w:r>
          </w:p>
        </w:tc>
        <w:tc>
          <w:tcPr>
            <w:tcW w:w="155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-0.00120***</w:t>
            </w:r>
          </w:p>
        </w:tc>
        <w:tc>
          <w:tcPr>
            <w:tcW w:w="1670"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0.0953***</w:t>
            </w:r>
          </w:p>
        </w:tc>
        <w:tc>
          <w:tcPr>
            <w:tcW w:w="1534" w:type="dxa"/>
            <w:tcBorders>
              <w:top w:val="single" w:sz="4" w:space="0" w:color="A5A5A5"/>
              <w:left w:val="nil"/>
              <w:bottom w:val="nil"/>
              <w:right w:val="single" w:sz="4" w:space="0" w:color="A5A5A5"/>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1.109***</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(0.000124)</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(7.59e-05)</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(0.00321)</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(0.0249)</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000000" w:fill="D9D9D9"/>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Medicaid</w:t>
            </w:r>
          </w:p>
        </w:tc>
        <w:tc>
          <w:tcPr>
            <w:tcW w:w="153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0.238*</w:t>
            </w:r>
          </w:p>
        </w:tc>
        <w:tc>
          <w:tcPr>
            <w:tcW w:w="155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0.237***</w:t>
            </w:r>
          </w:p>
        </w:tc>
        <w:tc>
          <w:tcPr>
            <w:tcW w:w="1670"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47.19***</w:t>
            </w:r>
          </w:p>
        </w:tc>
        <w:tc>
          <w:tcPr>
            <w:tcW w:w="1534" w:type="dxa"/>
            <w:tcBorders>
              <w:top w:val="single" w:sz="4" w:space="0" w:color="A5A5A5"/>
              <w:left w:val="nil"/>
              <w:bottom w:val="nil"/>
              <w:right w:val="single" w:sz="4" w:space="0" w:color="A5A5A5"/>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150.6***</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(0.125)</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(0.0783)</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(3.445)</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(23.53)</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000000" w:fill="D9D9D9"/>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proofErr w:type="spellStart"/>
            <w:r w:rsidRPr="0037366E">
              <w:rPr>
                <w:rFonts w:ascii="Calibri" w:eastAsia="Times New Roman" w:hAnsi="Calibri" w:cs="Calibri"/>
                <w:color w:val="000000"/>
                <w:kern w:val="0"/>
                <w:sz w:val="20"/>
                <w:szCs w:val="20"/>
                <w14:ligatures w14:val="none"/>
              </w:rPr>
              <w:t>lnpopulation</w:t>
            </w:r>
            <w:proofErr w:type="spellEnd"/>
          </w:p>
        </w:tc>
        <w:tc>
          <w:tcPr>
            <w:tcW w:w="153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1.255***</w:t>
            </w:r>
          </w:p>
        </w:tc>
        <w:tc>
          <w:tcPr>
            <w:tcW w:w="155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1.105***</w:t>
            </w:r>
          </w:p>
        </w:tc>
        <w:tc>
          <w:tcPr>
            <w:tcW w:w="1670"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-2.738***</w:t>
            </w:r>
          </w:p>
        </w:tc>
        <w:tc>
          <w:tcPr>
            <w:tcW w:w="1534" w:type="dxa"/>
            <w:tcBorders>
              <w:top w:val="single" w:sz="4" w:space="0" w:color="A5A5A5"/>
              <w:left w:val="nil"/>
              <w:bottom w:val="nil"/>
              <w:right w:val="single" w:sz="4" w:space="0" w:color="A5A5A5"/>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-20.22***</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(0.00524)</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(0.00328)</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(0.141)</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(0.972)</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000000" w:fill="D9D9D9"/>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Constant</w:t>
            </w:r>
          </w:p>
        </w:tc>
        <w:tc>
          <w:tcPr>
            <w:tcW w:w="153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-9.327***</w:t>
            </w:r>
          </w:p>
        </w:tc>
        <w:tc>
          <w:tcPr>
            <w:tcW w:w="155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-8.664***</w:t>
            </w:r>
          </w:p>
        </w:tc>
        <w:tc>
          <w:tcPr>
            <w:tcW w:w="1670"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97.23***</w:t>
            </w:r>
          </w:p>
        </w:tc>
        <w:tc>
          <w:tcPr>
            <w:tcW w:w="1534" w:type="dxa"/>
            <w:tcBorders>
              <w:top w:val="single" w:sz="4" w:space="0" w:color="A5A5A5"/>
              <w:left w:val="nil"/>
              <w:bottom w:val="nil"/>
              <w:right w:val="single" w:sz="4" w:space="0" w:color="A5A5A5"/>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351.2***</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(0.0848)</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(0.0537)</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(2.233)</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(17.56)</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b/>
                <w:bCs/>
                <w:color w:val="000000"/>
                <w:kern w:val="0"/>
                <w:sz w:val="20"/>
                <w:szCs w:val="20"/>
                <w14:ligatures w14:val="none"/>
              </w:rPr>
            </w:pPr>
            <w:r w:rsidRPr="0037366E">
              <w:rPr>
                <w:rFonts w:ascii="Calibri" w:eastAsia="Times New Roman" w:hAnsi="Calibri" w:cs="Calibri"/>
                <w:b/>
                <w:bCs/>
                <w:color w:val="000000"/>
                <w:kern w:val="0"/>
                <w:sz w:val="20"/>
                <w:szCs w:val="20"/>
                <w14:ligatures w14:val="none"/>
              </w:rPr>
              <w:t>Summed Coefficients</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000000" w:fill="D9D9D9"/>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proofErr w:type="spellStart"/>
            <w:r w:rsidRPr="0037366E">
              <w:rPr>
                <w:rFonts w:ascii="Calibri" w:eastAsia="Times New Roman" w:hAnsi="Calibri" w:cs="Calibri"/>
                <w:color w:val="000000"/>
                <w:kern w:val="0"/>
                <w:sz w:val="20"/>
                <w:szCs w:val="20"/>
                <w14:ligatures w14:val="none"/>
              </w:rPr>
              <w:t>policy_st</w:t>
            </w:r>
            <w:proofErr w:type="spellEnd"/>
            <w:r w:rsidRPr="0037366E">
              <w:rPr>
                <w:rFonts w:ascii="Calibri" w:eastAsia="Times New Roman" w:hAnsi="Calibri" w:cs="Calibri"/>
                <w:color w:val="000000"/>
                <w:kern w:val="0"/>
                <w:sz w:val="20"/>
                <w:szCs w:val="20"/>
                <w14:ligatures w14:val="none"/>
              </w:rPr>
              <w:t xml:space="preserve"> + </w:t>
            </w:r>
            <w:proofErr w:type="spellStart"/>
            <w:r w:rsidRPr="0037366E">
              <w:rPr>
                <w:rFonts w:ascii="Calibri" w:eastAsia="Times New Roman" w:hAnsi="Calibri" w:cs="Calibri"/>
                <w:color w:val="000000"/>
                <w:kern w:val="0"/>
                <w:sz w:val="20"/>
                <w:szCs w:val="20"/>
                <w14:ligatures w14:val="none"/>
              </w:rPr>
              <w:t>ruralpolicy_st</w:t>
            </w:r>
            <w:proofErr w:type="spellEnd"/>
          </w:p>
        </w:tc>
        <w:tc>
          <w:tcPr>
            <w:tcW w:w="153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0.039</w:t>
            </w:r>
            <w:r>
              <w:rPr>
                <w:rFonts w:ascii="Calibri" w:eastAsia="Times New Roman" w:hAnsi="Calibri" w:cs="Calibri"/>
                <w:color w:val="000000"/>
                <w:kern w:val="0"/>
                <w:sz w:val="20"/>
                <w:szCs w:val="20"/>
                <w14:ligatures w14:val="none"/>
              </w:rPr>
              <w:t>*</w:t>
            </w:r>
            <w:r w:rsidR="004076A0">
              <w:rPr>
                <w:rFonts w:ascii="Calibri" w:eastAsia="Times New Roman" w:hAnsi="Calibri" w:cs="Calibri"/>
                <w:color w:val="000000"/>
                <w:kern w:val="0"/>
                <w:sz w:val="20"/>
                <w:szCs w:val="20"/>
                <w14:ligatures w14:val="none"/>
              </w:rPr>
              <w:t>**</w:t>
            </w:r>
          </w:p>
        </w:tc>
        <w:tc>
          <w:tcPr>
            <w:tcW w:w="155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0.0808</w:t>
            </w:r>
            <w:r>
              <w:rPr>
                <w:rFonts w:ascii="Calibri" w:eastAsia="Times New Roman" w:hAnsi="Calibri" w:cs="Calibri"/>
                <w:color w:val="000000"/>
                <w:kern w:val="0"/>
                <w:sz w:val="20"/>
                <w:szCs w:val="20"/>
                <w14:ligatures w14:val="none"/>
              </w:rPr>
              <w:t>*</w:t>
            </w:r>
            <w:r w:rsidR="004076A0">
              <w:rPr>
                <w:rFonts w:ascii="Calibri" w:eastAsia="Times New Roman" w:hAnsi="Calibri" w:cs="Calibri"/>
                <w:color w:val="000000"/>
                <w:kern w:val="0"/>
                <w:sz w:val="20"/>
                <w:szCs w:val="20"/>
                <w14:ligatures w14:val="none"/>
              </w:rPr>
              <w:t>**</w:t>
            </w:r>
          </w:p>
        </w:tc>
        <w:tc>
          <w:tcPr>
            <w:tcW w:w="1670"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-4.704</w:t>
            </w:r>
            <w:r>
              <w:rPr>
                <w:rFonts w:ascii="Calibri" w:eastAsia="Times New Roman" w:hAnsi="Calibri" w:cs="Calibri"/>
                <w:color w:val="000000"/>
                <w:kern w:val="0"/>
                <w:sz w:val="20"/>
                <w:szCs w:val="20"/>
                <w14:ligatures w14:val="none"/>
              </w:rPr>
              <w:t>*</w:t>
            </w:r>
            <w:r w:rsidR="004076A0">
              <w:rPr>
                <w:rFonts w:ascii="Calibri" w:eastAsia="Times New Roman" w:hAnsi="Calibri" w:cs="Calibri"/>
                <w:color w:val="000000"/>
                <w:kern w:val="0"/>
                <w:sz w:val="20"/>
                <w:szCs w:val="20"/>
                <w14:ligatures w14:val="none"/>
              </w:rPr>
              <w:t>**</w:t>
            </w:r>
          </w:p>
        </w:tc>
        <w:tc>
          <w:tcPr>
            <w:tcW w:w="1534" w:type="dxa"/>
            <w:tcBorders>
              <w:top w:val="single" w:sz="4" w:space="0" w:color="A5A5A5"/>
              <w:left w:val="nil"/>
              <w:bottom w:val="nil"/>
              <w:right w:val="single" w:sz="4" w:space="0" w:color="A5A5A5"/>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-25.92</w:t>
            </w:r>
            <w:r>
              <w:rPr>
                <w:rFonts w:ascii="Calibri" w:eastAsia="Times New Roman" w:hAnsi="Calibri" w:cs="Calibri"/>
                <w:color w:val="000000"/>
                <w:kern w:val="0"/>
                <w:sz w:val="20"/>
                <w:szCs w:val="20"/>
                <w14:ligatures w14:val="none"/>
              </w:rPr>
              <w:t>*</w:t>
            </w:r>
            <w:r w:rsidR="004076A0">
              <w:rPr>
                <w:rFonts w:ascii="Calibri" w:eastAsia="Times New Roman" w:hAnsi="Calibri" w:cs="Calibri"/>
                <w:color w:val="000000"/>
                <w:kern w:val="0"/>
                <w:sz w:val="20"/>
                <w:szCs w:val="20"/>
                <w14:ligatures w14:val="none"/>
              </w:rPr>
              <w:t>**</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000000" w:fill="D9D9D9"/>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proofErr w:type="spellStart"/>
            <w:r w:rsidRPr="0037366E">
              <w:rPr>
                <w:rFonts w:ascii="Calibri" w:eastAsia="Times New Roman" w:hAnsi="Calibri" w:cs="Calibri"/>
                <w:color w:val="000000"/>
                <w:kern w:val="0"/>
                <w:sz w:val="20"/>
                <w:szCs w:val="20"/>
                <w14:ligatures w14:val="none"/>
              </w:rPr>
              <w:t>policy_fs+ruralpolicy_fs</w:t>
            </w:r>
            <w:proofErr w:type="spellEnd"/>
          </w:p>
        </w:tc>
        <w:tc>
          <w:tcPr>
            <w:tcW w:w="153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0.1432</w:t>
            </w:r>
            <w:r>
              <w:rPr>
                <w:rFonts w:ascii="Calibri" w:eastAsia="Times New Roman" w:hAnsi="Calibri" w:cs="Calibri"/>
                <w:color w:val="000000"/>
                <w:kern w:val="0"/>
                <w:sz w:val="20"/>
                <w:szCs w:val="20"/>
                <w14:ligatures w14:val="none"/>
              </w:rPr>
              <w:t>*</w:t>
            </w:r>
            <w:r w:rsidR="004076A0">
              <w:rPr>
                <w:rFonts w:ascii="Calibri" w:eastAsia="Times New Roman" w:hAnsi="Calibri" w:cs="Calibri"/>
                <w:color w:val="000000"/>
                <w:kern w:val="0"/>
                <w:sz w:val="20"/>
                <w:szCs w:val="20"/>
                <w14:ligatures w14:val="none"/>
              </w:rPr>
              <w:t>**</w:t>
            </w:r>
          </w:p>
        </w:tc>
        <w:tc>
          <w:tcPr>
            <w:tcW w:w="1554"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0.1549</w:t>
            </w:r>
            <w:r>
              <w:rPr>
                <w:rFonts w:ascii="Calibri" w:eastAsia="Times New Roman" w:hAnsi="Calibri" w:cs="Calibri"/>
                <w:color w:val="000000"/>
                <w:kern w:val="0"/>
                <w:sz w:val="20"/>
                <w:szCs w:val="20"/>
                <w14:ligatures w14:val="none"/>
              </w:rPr>
              <w:t>*</w:t>
            </w:r>
            <w:r w:rsidR="004076A0">
              <w:rPr>
                <w:rFonts w:ascii="Calibri" w:eastAsia="Times New Roman" w:hAnsi="Calibri" w:cs="Calibri"/>
                <w:color w:val="000000"/>
                <w:kern w:val="0"/>
                <w:sz w:val="20"/>
                <w:szCs w:val="20"/>
                <w14:ligatures w14:val="none"/>
              </w:rPr>
              <w:t>**</w:t>
            </w:r>
          </w:p>
        </w:tc>
        <w:tc>
          <w:tcPr>
            <w:tcW w:w="1670" w:type="dxa"/>
            <w:tcBorders>
              <w:top w:val="single" w:sz="4" w:space="0" w:color="A5A5A5"/>
              <w:left w:val="nil"/>
              <w:bottom w:val="nil"/>
              <w:right w:val="nil"/>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-5.226</w:t>
            </w:r>
            <w:r>
              <w:rPr>
                <w:rFonts w:ascii="Calibri" w:eastAsia="Times New Roman" w:hAnsi="Calibri" w:cs="Calibri"/>
                <w:color w:val="000000"/>
                <w:kern w:val="0"/>
                <w:sz w:val="20"/>
                <w:szCs w:val="20"/>
                <w14:ligatures w14:val="none"/>
              </w:rPr>
              <w:t>*</w:t>
            </w:r>
            <w:r w:rsidR="004076A0">
              <w:rPr>
                <w:rFonts w:ascii="Calibri" w:eastAsia="Times New Roman" w:hAnsi="Calibri" w:cs="Calibri"/>
                <w:color w:val="000000"/>
                <w:kern w:val="0"/>
                <w:sz w:val="20"/>
                <w:szCs w:val="20"/>
                <w14:ligatures w14:val="none"/>
              </w:rPr>
              <w:t>**</w:t>
            </w:r>
          </w:p>
        </w:tc>
        <w:tc>
          <w:tcPr>
            <w:tcW w:w="1534" w:type="dxa"/>
            <w:tcBorders>
              <w:top w:val="single" w:sz="4" w:space="0" w:color="A5A5A5"/>
              <w:left w:val="nil"/>
              <w:bottom w:val="nil"/>
              <w:right w:val="single" w:sz="4" w:space="0" w:color="A5A5A5"/>
            </w:tcBorders>
            <w:shd w:val="clear" w:color="000000" w:fill="D9D9D9"/>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-48.74</w:t>
            </w:r>
            <w:r>
              <w:rPr>
                <w:rFonts w:ascii="Calibri" w:eastAsia="Times New Roman" w:hAnsi="Calibri" w:cs="Calibri"/>
                <w:color w:val="000000"/>
                <w:kern w:val="0"/>
                <w:sz w:val="20"/>
                <w:szCs w:val="20"/>
                <w14:ligatures w14:val="none"/>
              </w:rPr>
              <w:t>*</w:t>
            </w:r>
            <w:r w:rsidR="004076A0">
              <w:rPr>
                <w:rFonts w:ascii="Calibri" w:eastAsia="Times New Roman" w:hAnsi="Calibri" w:cs="Calibri"/>
                <w:color w:val="000000"/>
                <w:kern w:val="0"/>
                <w:sz w:val="20"/>
                <w:szCs w:val="20"/>
                <w14:ligatures w14:val="none"/>
              </w:rPr>
              <w:t>**</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Year Fixed Effects</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Yes</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Yes</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Yes</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Yes</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Year &amp; Rural Fixed Effects</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Yes</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Yes</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Yes</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Yes</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r>
      <w:tr w:rsidR="0037366E" w:rsidRPr="0037366E" w:rsidTr="0037366E">
        <w:trPr>
          <w:trHeight w:val="280"/>
        </w:trPr>
        <w:tc>
          <w:tcPr>
            <w:tcW w:w="3058" w:type="dxa"/>
            <w:tcBorders>
              <w:top w:val="single" w:sz="4" w:space="0" w:color="A5A5A5"/>
              <w:left w:val="single" w:sz="4" w:space="0" w:color="A5A5A5"/>
              <w:bottom w:val="nil"/>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Observations</w:t>
            </w:r>
          </w:p>
        </w:tc>
        <w:tc>
          <w:tcPr>
            <w:tcW w:w="153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29,998</w:t>
            </w:r>
          </w:p>
        </w:tc>
        <w:tc>
          <w:tcPr>
            <w:tcW w:w="1554"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29,329</w:t>
            </w:r>
          </w:p>
        </w:tc>
        <w:tc>
          <w:tcPr>
            <w:tcW w:w="1670" w:type="dxa"/>
            <w:tcBorders>
              <w:top w:val="single" w:sz="4" w:space="0" w:color="A5A5A5"/>
              <w:left w:val="nil"/>
              <w:bottom w:val="nil"/>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27,169</w:t>
            </w:r>
          </w:p>
        </w:tc>
        <w:tc>
          <w:tcPr>
            <w:tcW w:w="1534" w:type="dxa"/>
            <w:tcBorders>
              <w:top w:val="single" w:sz="4" w:space="0" w:color="A5A5A5"/>
              <w:left w:val="nil"/>
              <w:bottom w:val="nil"/>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31,402</w:t>
            </w:r>
          </w:p>
        </w:tc>
      </w:tr>
      <w:tr w:rsidR="0037366E" w:rsidRPr="0037366E" w:rsidTr="0037366E">
        <w:trPr>
          <w:trHeight w:val="280"/>
        </w:trPr>
        <w:tc>
          <w:tcPr>
            <w:tcW w:w="3058" w:type="dxa"/>
            <w:tcBorders>
              <w:top w:val="single" w:sz="4" w:space="0" w:color="A5A5A5"/>
              <w:left w:val="single" w:sz="4" w:space="0" w:color="A5A5A5"/>
              <w:bottom w:val="single" w:sz="4" w:space="0" w:color="000000"/>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R-squared</w:t>
            </w:r>
          </w:p>
        </w:tc>
        <w:tc>
          <w:tcPr>
            <w:tcW w:w="1534" w:type="dxa"/>
            <w:tcBorders>
              <w:top w:val="single" w:sz="4" w:space="0" w:color="A5A5A5"/>
              <w:left w:val="nil"/>
              <w:bottom w:val="single" w:sz="4" w:space="0" w:color="000000"/>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0.949</w:t>
            </w:r>
          </w:p>
        </w:tc>
        <w:tc>
          <w:tcPr>
            <w:tcW w:w="1554" w:type="dxa"/>
            <w:tcBorders>
              <w:top w:val="single" w:sz="4" w:space="0" w:color="A5A5A5"/>
              <w:left w:val="nil"/>
              <w:bottom w:val="single" w:sz="4" w:space="0" w:color="000000"/>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0.965</w:t>
            </w:r>
          </w:p>
        </w:tc>
        <w:tc>
          <w:tcPr>
            <w:tcW w:w="1670" w:type="dxa"/>
            <w:tcBorders>
              <w:top w:val="single" w:sz="4" w:space="0" w:color="A5A5A5"/>
              <w:left w:val="nil"/>
              <w:bottom w:val="single" w:sz="4" w:space="0" w:color="000000"/>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0.513</w:t>
            </w:r>
          </w:p>
        </w:tc>
        <w:tc>
          <w:tcPr>
            <w:tcW w:w="1534" w:type="dxa"/>
            <w:tcBorders>
              <w:top w:val="single" w:sz="4" w:space="0" w:color="A5A5A5"/>
              <w:left w:val="nil"/>
              <w:bottom w:val="single" w:sz="4" w:space="0" w:color="000000"/>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0.795</w:t>
            </w:r>
          </w:p>
        </w:tc>
      </w:tr>
      <w:tr w:rsidR="00D541F7" w:rsidRPr="0037366E" w:rsidTr="00691852">
        <w:trPr>
          <w:trHeight w:val="280"/>
        </w:trPr>
        <w:tc>
          <w:tcPr>
            <w:tcW w:w="9350" w:type="dxa"/>
            <w:gridSpan w:val="5"/>
            <w:tcBorders>
              <w:top w:val="single" w:sz="4" w:space="0" w:color="A5A5A5"/>
              <w:left w:val="single" w:sz="4" w:space="0" w:color="A5A5A5"/>
              <w:bottom w:val="nil"/>
              <w:right w:val="single" w:sz="4" w:space="0" w:color="A5A5A5"/>
            </w:tcBorders>
            <w:shd w:val="clear" w:color="auto" w:fill="auto"/>
            <w:noWrap/>
            <w:vAlign w:val="bottom"/>
            <w:hideMark/>
          </w:tcPr>
          <w:p w:rsidR="00D541F7" w:rsidRPr="0037366E" w:rsidRDefault="00D541F7" w:rsidP="00D541F7">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Robust standard errors in parentheses </w:t>
            </w:r>
          </w:p>
        </w:tc>
      </w:tr>
      <w:tr w:rsidR="0037366E" w:rsidRPr="0037366E" w:rsidTr="0037366E">
        <w:trPr>
          <w:trHeight w:val="280"/>
        </w:trPr>
        <w:tc>
          <w:tcPr>
            <w:tcW w:w="4592" w:type="dxa"/>
            <w:gridSpan w:val="2"/>
            <w:tcBorders>
              <w:top w:val="single" w:sz="4" w:space="0" w:color="A5A5A5"/>
              <w:left w:val="single" w:sz="4" w:space="0" w:color="A5A5A5"/>
              <w:bottom w:val="single" w:sz="4" w:space="0" w:color="A5A5A5"/>
              <w:right w:val="nil"/>
            </w:tcBorders>
            <w:shd w:val="clear" w:color="auto" w:fill="auto"/>
            <w:noWrap/>
            <w:vAlign w:val="bottom"/>
            <w:hideMark/>
          </w:tcPr>
          <w:p w:rsidR="0037366E" w:rsidRPr="0037366E" w:rsidRDefault="0037366E" w:rsidP="0037366E">
            <w:pP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p&lt;0.01, ** p&lt;0.05, * p&lt;0.1</w:t>
            </w:r>
          </w:p>
        </w:tc>
        <w:tc>
          <w:tcPr>
            <w:tcW w:w="1554" w:type="dxa"/>
            <w:tcBorders>
              <w:top w:val="single" w:sz="4" w:space="0" w:color="A5A5A5"/>
              <w:left w:val="nil"/>
              <w:bottom w:val="single" w:sz="4" w:space="0" w:color="A5A5A5"/>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670" w:type="dxa"/>
            <w:tcBorders>
              <w:top w:val="single" w:sz="4" w:space="0" w:color="A5A5A5"/>
              <w:left w:val="nil"/>
              <w:bottom w:val="single" w:sz="4" w:space="0" w:color="A5A5A5"/>
              <w:right w:val="nil"/>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c>
          <w:tcPr>
            <w:tcW w:w="1534" w:type="dxa"/>
            <w:tcBorders>
              <w:top w:val="single" w:sz="4" w:space="0" w:color="A5A5A5"/>
              <w:left w:val="nil"/>
              <w:bottom w:val="single" w:sz="4" w:space="0" w:color="A5A5A5"/>
              <w:right w:val="single" w:sz="4" w:space="0" w:color="A5A5A5"/>
            </w:tcBorders>
            <w:shd w:val="clear" w:color="auto" w:fill="auto"/>
            <w:noWrap/>
            <w:vAlign w:val="bottom"/>
            <w:hideMark/>
          </w:tcPr>
          <w:p w:rsidR="0037366E" w:rsidRPr="0037366E" w:rsidRDefault="0037366E" w:rsidP="0037366E">
            <w:pPr>
              <w:jc w:val="center"/>
              <w:rPr>
                <w:rFonts w:ascii="Calibri" w:eastAsia="Times New Roman" w:hAnsi="Calibri" w:cs="Calibri"/>
                <w:color w:val="000000"/>
                <w:kern w:val="0"/>
                <w:sz w:val="20"/>
                <w:szCs w:val="20"/>
                <w14:ligatures w14:val="none"/>
              </w:rPr>
            </w:pPr>
            <w:r w:rsidRPr="0037366E">
              <w:rPr>
                <w:rFonts w:ascii="Calibri" w:eastAsia="Times New Roman" w:hAnsi="Calibri" w:cs="Calibri"/>
                <w:color w:val="000000"/>
                <w:kern w:val="0"/>
                <w:sz w:val="20"/>
                <w:szCs w:val="20"/>
                <w14:ligatures w14:val="none"/>
              </w:rPr>
              <w:t> </w:t>
            </w:r>
          </w:p>
        </w:tc>
      </w:tr>
    </w:tbl>
    <w:p w:rsidR="00E3597A" w:rsidRDefault="00E3597A" w:rsidP="00F95CAC">
      <w:pPr>
        <w:spacing w:line="480" w:lineRule="auto"/>
        <w:rPr>
          <w:rFonts w:ascii="Times New Roman" w:eastAsia="Times New Roman" w:hAnsi="Times New Roman" w:cs="Times New Roman"/>
          <w:b/>
          <w:bCs/>
          <w:sz w:val="28"/>
          <w:szCs w:val="28"/>
        </w:rPr>
      </w:pPr>
    </w:p>
    <w:p w:rsidR="006240DF" w:rsidRDefault="006240DF" w:rsidP="00F95CAC">
      <w:pPr>
        <w:spacing w:line="480" w:lineRule="auto"/>
        <w:rPr>
          <w:rFonts w:ascii="Times New Roman" w:eastAsia="Times New Roman" w:hAnsi="Times New Roman" w:cs="Times New Roman"/>
          <w:b/>
          <w:bCs/>
          <w:sz w:val="28"/>
          <w:szCs w:val="28"/>
        </w:rPr>
      </w:pPr>
    </w:p>
    <w:p w:rsidR="006240DF" w:rsidRDefault="006240DF" w:rsidP="00F95CAC">
      <w:pPr>
        <w:spacing w:line="480" w:lineRule="auto"/>
        <w:rPr>
          <w:rFonts w:ascii="Times New Roman" w:eastAsia="Times New Roman" w:hAnsi="Times New Roman" w:cs="Times New Roman"/>
          <w:b/>
          <w:bCs/>
          <w:sz w:val="28"/>
          <w:szCs w:val="28"/>
        </w:rPr>
      </w:pPr>
    </w:p>
    <w:p w:rsidR="002E1EAE" w:rsidRDefault="002E1EAE" w:rsidP="00607B27">
      <w:pPr>
        <w:spacing w:line="480" w:lineRule="auto"/>
        <w:jc w:val="center"/>
        <w:rPr>
          <w:rFonts w:ascii="Times New Roman" w:eastAsia="Times New Roman" w:hAnsi="Times New Roman" w:cs="Times New Roman"/>
          <w:b/>
          <w:bCs/>
          <w:sz w:val="28"/>
          <w:szCs w:val="28"/>
        </w:rPr>
      </w:pPr>
      <w:r w:rsidRPr="002E1EAE">
        <w:rPr>
          <w:rFonts w:ascii="Times New Roman" w:eastAsia="Times New Roman" w:hAnsi="Times New Roman" w:cs="Times New Roman"/>
          <w:b/>
          <w:bCs/>
          <w:sz w:val="28"/>
          <w:szCs w:val="28"/>
        </w:rPr>
        <w:lastRenderedPageBreak/>
        <w:t>Conclusion</w:t>
      </w:r>
    </w:p>
    <w:p w:rsidR="00607B27" w:rsidRDefault="00607B27" w:rsidP="00607B27">
      <w:pPr>
        <w:spacing w:line="480" w:lineRule="auto"/>
        <w:rPr>
          <w:rFonts w:ascii="Times New Roman" w:eastAsia="Times New Roman" w:hAnsi="Times New Roman" w:cs="Times New Roman"/>
        </w:rPr>
      </w:pPr>
      <w:r>
        <w:rPr>
          <w:rFonts w:ascii="Times New Roman" w:eastAsia="Times New Roman" w:hAnsi="Times New Roman" w:cs="Times New Roman"/>
        </w:rPr>
        <w:tab/>
      </w:r>
      <w:r w:rsidRPr="00621329">
        <w:rPr>
          <w:rFonts w:ascii="Times New Roman" w:eastAsia="Times New Roman" w:hAnsi="Times New Roman" w:cs="Times New Roman"/>
        </w:rPr>
        <w:t>Ultimately,</w:t>
      </w:r>
      <w:r w:rsidR="00184F56" w:rsidRPr="00621329">
        <w:rPr>
          <w:rFonts w:ascii="Times New Roman" w:eastAsia="Times New Roman" w:hAnsi="Times New Roman" w:cs="Times New Roman"/>
        </w:rPr>
        <w:t xml:space="preserve"> my paper examined the impact of student loan repayment programs at the state level on the number of physicians, primary care physicians, rate of preventable hospital stays, and the death rate</w:t>
      </w:r>
      <w:r w:rsidR="00184F56">
        <w:rPr>
          <w:rFonts w:ascii="Times New Roman" w:eastAsia="Times New Roman" w:hAnsi="Times New Roman" w:cs="Times New Roman"/>
        </w:rPr>
        <w:t>. My hypothesis was that the loan repayment programs would be more impactful in rural areas</w:t>
      </w:r>
      <w:r w:rsidR="0001174B">
        <w:rPr>
          <w:rFonts w:ascii="Times New Roman" w:eastAsia="Times New Roman" w:hAnsi="Times New Roman" w:cs="Times New Roman"/>
        </w:rPr>
        <w:t>,</w:t>
      </w:r>
      <w:r w:rsidR="00184F56">
        <w:rPr>
          <w:rFonts w:ascii="Times New Roman" w:eastAsia="Times New Roman" w:hAnsi="Times New Roman" w:cs="Times New Roman"/>
        </w:rPr>
        <w:t xml:space="preserve"> where healthcare disparities remain a </w:t>
      </w:r>
      <w:r w:rsidR="00E3597A">
        <w:rPr>
          <w:rFonts w:ascii="Times New Roman" w:eastAsia="Times New Roman" w:hAnsi="Times New Roman" w:cs="Times New Roman"/>
        </w:rPr>
        <w:t>paramount issue. M</w:t>
      </w:r>
      <w:r w:rsidR="005B48AB">
        <w:rPr>
          <w:rFonts w:ascii="Times New Roman" w:eastAsia="Times New Roman" w:hAnsi="Times New Roman" w:cs="Times New Roman"/>
        </w:rPr>
        <w:t xml:space="preserve">y analysis revealed that </w:t>
      </w:r>
      <w:r>
        <w:rPr>
          <w:rFonts w:ascii="Times New Roman" w:eastAsia="Times New Roman" w:hAnsi="Times New Roman" w:cs="Times New Roman"/>
        </w:rPr>
        <w:t>the federal/state funded loan repayment programs were more effective tha</w:t>
      </w:r>
      <w:r w:rsidR="008B0D25">
        <w:rPr>
          <w:rFonts w:ascii="Times New Roman" w:eastAsia="Times New Roman" w:hAnsi="Times New Roman" w:cs="Times New Roman"/>
        </w:rPr>
        <w:t>n</w:t>
      </w:r>
      <w:r>
        <w:rPr>
          <w:rFonts w:ascii="Times New Roman" w:eastAsia="Times New Roman" w:hAnsi="Times New Roman" w:cs="Times New Roman"/>
        </w:rPr>
        <w:t xml:space="preserve"> the </w:t>
      </w:r>
      <w:r w:rsidR="00A11BEB">
        <w:rPr>
          <w:rFonts w:ascii="Times New Roman" w:eastAsia="Times New Roman" w:hAnsi="Times New Roman" w:cs="Times New Roman"/>
        </w:rPr>
        <w:t xml:space="preserve">solely </w:t>
      </w:r>
      <w:r>
        <w:rPr>
          <w:rFonts w:ascii="Times New Roman" w:eastAsia="Times New Roman" w:hAnsi="Times New Roman" w:cs="Times New Roman"/>
        </w:rPr>
        <w:t xml:space="preserve">state </w:t>
      </w:r>
      <w:r w:rsidR="00A11BEB">
        <w:rPr>
          <w:rFonts w:ascii="Times New Roman" w:eastAsia="Times New Roman" w:hAnsi="Times New Roman" w:cs="Times New Roman"/>
        </w:rPr>
        <w:t xml:space="preserve">funded </w:t>
      </w:r>
      <w:r>
        <w:rPr>
          <w:rFonts w:ascii="Times New Roman" w:eastAsia="Times New Roman" w:hAnsi="Times New Roman" w:cs="Times New Roman"/>
        </w:rPr>
        <w:t>loan repayment programs</w:t>
      </w:r>
      <w:r w:rsidR="00787B13">
        <w:rPr>
          <w:rFonts w:ascii="Times New Roman" w:eastAsia="Times New Roman" w:hAnsi="Times New Roman" w:cs="Times New Roman"/>
        </w:rPr>
        <w:t xml:space="preserve"> in rural areas</w:t>
      </w:r>
      <w:r>
        <w:rPr>
          <w:rFonts w:ascii="Times New Roman" w:eastAsia="Times New Roman" w:hAnsi="Times New Roman" w:cs="Times New Roman"/>
        </w:rPr>
        <w:t>.</w:t>
      </w:r>
      <w:r w:rsidR="008B0D25">
        <w:rPr>
          <w:rFonts w:ascii="Times New Roman" w:eastAsia="Times New Roman" w:hAnsi="Times New Roman" w:cs="Times New Roman"/>
        </w:rPr>
        <w:t xml:space="preserve"> </w:t>
      </w:r>
      <w:r>
        <w:rPr>
          <w:rFonts w:ascii="Times New Roman" w:eastAsia="Times New Roman" w:hAnsi="Times New Roman" w:cs="Times New Roman"/>
        </w:rPr>
        <w:t xml:space="preserve">Compared to the state loan repayment programs, the federal/state loan repayment programs led to greater percentage increases in the number of physicians and primary care physicians. Additionally, the federal/state programs also led to greater decreases in </w:t>
      </w:r>
      <w:r w:rsidR="005B48AB">
        <w:rPr>
          <w:rFonts w:ascii="Times New Roman" w:eastAsia="Times New Roman" w:hAnsi="Times New Roman" w:cs="Times New Roman"/>
        </w:rPr>
        <w:t>the rate</w:t>
      </w:r>
      <w:r>
        <w:rPr>
          <w:rFonts w:ascii="Times New Roman" w:eastAsia="Times New Roman" w:hAnsi="Times New Roman" w:cs="Times New Roman"/>
        </w:rPr>
        <w:t xml:space="preserve"> of preventable hospital stays and the death rate relative to the state loan repayment programs.</w:t>
      </w:r>
      <w:r w:rsidR="00CF7065">
        <w:rPr>
          <w:rFonts w:ascii="Times New Roman" w:eastAsia="Times New Roman" w:hAnsi="Times New Roman" w:cs="Times New Roman"/>
        </w:rPr>
        <w:t xml:space="preserve"> My results suggest that a state would be better off adopting the federal/state funded loan repayment program because it had greater economic significance.</w:t>
      </w:r>
      <w:r w:rsidR="00490FFB">
        <w:rPr>
          <w:rFonts w:ascii="Times New Roman" w:eastAsia="Times New Roman" w:hAnsi="Times New Roman" w:cs="Times New Roman"/>
        </w:rPr>
        <w:t xml:space="preserve"> However, future research could examine why the federal/state funded programs appear to be more effective.</w:t>
      </w:r>
    </w:p>
    <w:p w:rsidR="00CE2F4D" w:rsidRDefault="00607B27" w:rsidP="00062D79">
      <w:pPr>
        <w:spacing w:line="480" w:lineRule="auto"/>
        <w:ind w:firstLine="720"/>
        <w:rPr>
          <w:rFonts w:ascii="Times New Roman" w:eastAsia="Times New Roman" w:hAnsi="Times New Roman" w:cs="Times New Roman"/>
        </w:rPr>
      </w:pPr>
      <w:r>
        <w:rPr>
          <w:rFonts w:ascii="Times New Roman" w:eastAsia="Times New Roman" w:hAnsi="Times New Roman" w:cs="Times New Roman"/>
        </w:rPr>
        <w:t>For the purposes of my analysis, I focused on whether or not states had a state or federal/state funded p</w:t>
      </w:r>
      <w:r w:rsidR="00D061D6">
        <w:rPr>
          <w:rFonts w:ascii="Times New Roman" w:eastAsia="Times New Roman" w:hAnsi="Times New Roman" w:cs="Times New Roman"/>
        </w:rPr>
        <w:t>rogram</w:t>
      </w:r>
      <w:r>
        <w:rPr>
          <w:rFonts w:ascii="Times New Roman" w:eastAsia="Times New Roman" w:hAnsi="Times New Roman" w:cs="Times New Roman"/>
        </w:rPr>
        <w:t xml:space="preserve"> throughout 2010-2019.</w:t>
      </w:r>
      <w:r w:rsidR="00241EB9">
        <w:rPr>
          <w:rFonts w:ascii="Times New Roman" w:eastAsia="Times New Roman" w:hAnsi="Times New Roman" w:cs="Times New Roman"/>
        </w:rPr>
        <w:t xml:space="preserve"> </w:t>
      </w:r>
      <w:r w:rsidR="00062D79">
        <w:rPr>
          <w:rFonts w:ascii="Times New Roman" w:eastAsia="Times New Roman" w:hAnsi="Times New Roman" w:cs="Times New Roman"/>
        </w:rPr>
        <w:t>A concern with my dataset is that many states appeared to adopt their loan repayment programs in the 1990s and early 2000s. Therefore,</w:t>
      </w:r>
      <w:r w:rsidR="00241EB9">
        <w:rPr>
          <w:rFonts w:ascii="Times New Roman" w:eastAsia="Times New Roman" w:hAnsi="Times New Roman" w:cs="Times New Roman"/>
        </w:rPr>
        <w:t xml:space="preserve"> </w:t>
      </w:r>
      <w:r w:rsidR="00062D79">
        <w:rPr>
          <w:rFonts w:ascii="Times New Roman" w:eastAsia="Times New Roman" w:hAnsi="Times New Roman" w:cs="Times New Roman"/>
        </w:rPr>
        <w:t>including a more expansive time span</w:t>
      </w:r>
      <w:r w:rsidR="00241EB9">
        <w:rPr>
          <w:rFonts w:ascii="Times New Roman" w:eastAsia="Times New Roman" w:hAnsi="Times New Roman" w:cs="Times New Roman"/>
        </w:rPr>
        <w:t xml:space="preserve"> would allow</w:t>
      </w:r>
      <w:r w:rsidR="00062D79">
        <w:rPr>
          <w:rFonts w:ascii="Times New Roman" w:eastAsia="Times New Roman" w:hAnsi="Times New Roman" w:cs="Times New Roman"/>
        </w:rPr>
        <w:t xml:space="preserve"> for the impacts of the loan repayment programs to be isolated better</w:t>
      </w:r>
      <w:r w:rsidR="00241EB9">
        <w:rPr>
          <w:rFonts w:ascii="Times New Roman" w:eastAsia="Times New Roman" w:hAnsi="Times New Roman" w:cs="Times New Roman"/>
        </w:rPr>
        <w:t xml:space="preserve">. </w:t>
      </w:r>
      <w:r>
        <w:rPr>
          <w:rFonts w:ascii="Times New Roman" w:eastAsia="Times New Roman" w:hAnsi="Times New Roman" w:cs="Times New Roman"/>
        </w:rPr>
        <w:t xml:space="preserve">In the future, this analysis could </w:t>
      </w:r>
      <w:r w:rsidR="00BA3EA9">
        <w:rPr>
          <w:rFonts w:ascii="Times New Roman" w:eastAsia="Times New Roman" w:hAnsi="Times New Roman" w:cs="Times New Roman"/>
        </w:rPr>
        <w:t xml:space="preserve">also </w:t>
      </w:r>
      <w:r>
        <w:rPr>
          <w:rFonts w:ascii="Times New Roman" w:eastAsia="Times New Roman" w:hAnsi="Times New Roman" w:cs="Times New Roman"/>
        </w:rPr>
        <w:t>be expanded upon by including the amount of funding for each program</w:t>
      </w:r>
      <w:r w:rsidR="00D061D6">
        <w:rPr>
          <w:rFonts w:ascii="Times New Roman" w:eastAsia="Times New Roman" w:hAnsi="Times New Roman" w:cs="Times New Roman"/>
        </w:rPr>
        <w:t xml:space="preserve">. Data regarding funding for these loan repayment programs could provide more insight into </w:t>
      </w:r>
      <w:r w:rsidR="005B48AB">
        <w:rPr>
          <w:rFonts w:ascii="Times New Roman" w:eastAsia="Times New Roman" w:hAnsi="Times New Roman" w:cs="Times New Roman"/>
        </w:rPr>
        <w:t>the effectiveness of the programs. During 2010-2019, there were some states that increased the funding for their loan repayment programs</w:t>
      </w:r>
      <w:r w:rsidR="0001174B">
        <w:rPr>
          <w:rFonts w:ascii="Times New Roman" w:eastAsia="Times New Roman" w:hAnsi="Times New Roman" w:cs="Times New Roman"/>
        </w:rPr>
        <w:t>,</w:t>
      </w:r>
      <w:r w:rsidR="005B48AB">
        <w:rPr>
          <w:rFonts w:ascii="Times New Roman" w:eastAsia="Times New Roman" w:hAnsi="Times New Roman" w:cs="Times New Roman"/>
        </w:rPr>
        <w:t xml:space="preserve"> while others decreased fund</w:t>
      </w:r>
      <w:r w:rsidR="005B48AB" w:rsidRPr="00A11BEB">
        <w:rPr>
          <w:rFonts w:ascii="Times New Roman" w:eastAsia="Times New Roman" w:hAnsi="Times New Roman" w:cs="Times New Roman"/>
        </w:rPr>
        <w:t>ing</w:t>
      </w:r>
      <w:r w:rsidR="00361D26">
        <w:rPr>
          <w:rFonts w:ascii="Times New Roman" w:eastAsia="Times New Roman" w:hAnsi="Times New Roman" w:cs="Times New Roman"/>
        </w:rPr>
        <w:t xml:space="preserve">. Therefore, including funding amounts for these programs would </w:t>
      </w:r>
      <w:r w:rsidR="00361D26">
        <w:rPr>
          <w:rFonts w:ascii="Times New Roman" w:eastAsia="Times New Roman" w:hAnsi="Times New Roman" w:cs="Times New Roman"/>
        </w:rPr>
        <w:lastRenderedPageBreak/>
        <w:t>allow for</w:t>
      </w:r>
      <w:r w:rsidR="00C47B37">
        <w:rPr>
          <w:rFonts w:ascii="Times New Roman" w:eastAsia="Times New Roman" w:hAnsi="Times New Roman" w:cs="Times New Roman"/>
        </w:rPr>
        <w:t xml:space="preserve"> a </w:t>
      </w:r>
      <w:r w:rsidR="00361D26">
        <w:rPr>
          <w:rFonts w:ascii="Times New Roman" w:eastAsia="Times New Roman" w:hAnsi="Times New Roman" w:cs="Times New Roman"/>
        </w:rPr>
        <w:t xml:space="preserve">dollar value to be assigned to the impact of the programs. </w:t>
      </w:r>
      <w:r>
        <w:rPr>
          <w:rFonts w:ascii="Times New Roman" w:eastAsia="Times New Roman" w:hAnsi="Times New Roman" w:cs="Times New Roman"/>
        </w:rPr>
        <w:t>Additionally, the number of participants in each program could be included as well.</w:t>
      </w:r>
      <w:r w:rsidR="005B48AB">
        <w:rPr>
          <w:rFonts w:ascii="Times New Roman" w:eastAsia="Times New Roman" w:hAnsi="Times New Roman" w:cs="Times New Roman"/>
        </w:rPr>
        <w:t xml:space="preserve"> By including funding amounts and the number of participants, more insight would </w:t>
      </w:r>
      <w:r w:rsidR="00F705E9">
        <w:rPr>
          <w:rFonts w:ascii="Times New Roman" w:eastAsia="Times New Roman" w:hAnsi="Times New Roman" w:cs="Times New Roman"/>
        </w:rPr>
        <w:t xml:space="preserve">be </w:t>
      </w:r>
      <w:r w:rsidR="005B48AB">
        <w:rPr>
          <w:rFonts w:ascii="Times New Roman" w:eastAsia="Times New Roman" w:hAnsi="Times New Roman" w:cs="Times New Roman"/>
        </w:rPr>
        <w:t>provide</w:t>
      </w:r>
      <w:r w:rsidR="00F705E9">
        <w:rPr>
          <w:rFonts w:ascii="Times New Roman" w:eastAsia="Times New Roman" w:hAnsi="Times New Roman" w:cs="Times New Roman"/>
        </w:rPr>
        <w:t>d</w:t>
      </w:r>
      <w:r w:rsidR="005B48AB">
        <w:rPr>
          <w:rFonts w:ascii="Times New Roman" w:eastAsia="Times New Roman" w:hAnsi="Times New Roman" w:cs="Times New Roman"/>
        </w:rPr>
        <w:t xml:space="preserve"> regarding the size of each program</w:t>
      </w:r>
      <w:r w:rsidR="00CF7065">
        <w:rPr>
          <w:rFonts w:ascii="Times New Roman" w:eastAsia="Times New Roman" w:hAnsi="Times New Roman" w:cs="Times New Roman"/>
        </w:rPr>
        <w:t>. Specifically, a student loan repayment program could have a greater impact if it receives more funding or if more participants partake in the program.</w:t>
      </w:r>
      <w:r w:rsidR="00D061D6">
        <w:rPr>
          <w:rFonts w:ascii="Times New Roman" w:eastAsia="Times New Roman" w:hAnsi="Times New Roman" w:cs="Times New Roman"/>
        </w:rPr>
        <w:t xml:space="preserve"> Furthermore, the impact of student loan repayment programs could be examined for other healthcare professionals</w:t>
      </w:r>
      <w:r w:rsidR="00621329">
        <w:rPr>
          <w:rFonts w:ascii="Times New Roman" w:eastAsia="Times New Roman" w:hAnsi="Times New Roman" w:cs="Times New Roman"/>
        </w:rPr>
        <w:t>,</w:t>
      </w:r>
      <w:r w:rsidR="00D061D6">
        <w:rPr>
          <w:rFonts w:ascii="Times New Roman" w:eastAsia="Times New Roman" w:hAnsi="Times New Roman" w:cs="Times New Roman"/>
        </w:rPr>
        <w:t xml:space="preserve"> including physician assistants and nurse practitioners.</w:t>
      </w:r>
      <w:r w:rsidR="00241EB9">
        <w:rPr>
          <w:rFonts w:ascii="Times New Roman" w:eastAsia="Times New Roman" w:hAnsi="Times New Roman" w:cs="Times New Roman"/>
        </w:rPr>
        <w:t xml:space="preserve"> </w:t>
      </w:r>
    </w:p>
    <w:p w:rsidR="005C17B6" w:rsidRDefault="005C17B6" w:rsidP="00901E9B">
      <w:pPr>
        <w:spacing w:line="480" w:lineRule="auto"/>
        <w:jc w:val="center"/>
        <w:rPr>
          <w:rFonts w:ascii="Times New Roman" w:eastAsia="Times New Roman" w:hAnsi="Times New Roman" w:cs="Times New Roman"/>
          <w:vertAlign w:val="subscript"/>
        </w:rPr>
      </w:pPr>
    </w:p>
    <w:p w:rsidR="005C17B6" w:rsidRDefault="005C17B6" w:rsidP="00901E9B">
      <w:pPr>
        <w:spacing w:line="480" w:lineRule="auto"/>
        <w:jc w:val="center"/>
        <w:rPr>
          <w:rFonts w:ascii="Times New Roman" w:eastAsia="Times New Roman" w:hAnsi="Times New Roman" w:cs="Times New Roman"/>
          <w:vertAlign w:val="subscript"/>
        </w:rPr>
      </w:pPr>
    </w:p>
    <w:p w:rsidR="005C17B6" w:rsidRDefault="005C17B6" w:rsidP="00901E9B">
      <w:pPr>
        <w:spacing w:line="480" w:lineRule="auto"/>
        <w:jc w:val="center"/>
        <w:rPr>
          <w:rFonts w:ascii="Times New Roman" w:eastAsia="Times New Roman" w:hAnsi="Times New Roman" w:cs="Times New Roman"/>
          <w:vertAlign w:val="subscript"/>
        </w:rPr>
      </w:pPr>
    </w:p>
    <w:p w:rsidR="005C17B6" w:rsidRDefault="005C17B6" w:rsidP="00901E9B">
      <w:pPr>
        <w:spacing w:line="480" w:lineRule="auto"/>
        <w:jc w:val="center"/>
        <w:rPr>
          <w:rFonts w:ascii="Times New Roman" w:eastAsia="Times New Roman" w:hAnsi="Times New Roman" w:cs="Times New Roman"/>
          <w:vertAlign w:val="subscript"/>
        </w:rPr>
      </w:pPr>
    </w:p>
    <w:p w:rsidR="00450976" w:rsidRDefault="00450976"/>
    <w:p w:rsidR="00450976" w:rsidRDefault="00450976"/>
    <w:p w:rsidR="00B60306" w:rsidRDefault="00B60306"/>
    <w:p w:rsidR="00D9350C" w:rsidRDefault="00D9350C"/>
    <w:p w:rsidR="00D9350C" w:rsidRDefault="00D9350C"/>
    <w:p w:rsidR="00D9350C" w:rsidRDefault="00D9350C"/>
    <w:p w:rsidR="00D9350C" w:rsidRDefault="00D9350C"/>
    <w:p w:rsidR="00D9350C" w:rsidRDefault="00D9350C"/>
    <w:p w:rsidR="00D9350C" w:rsidRDefault="00D9350C"/>
    <w:p w:rsidR="00D9350C" w:rsidRDefault="00D9350C"/>
    <w:p w:rsidR="00D9350C" w:rsidRDefault="00D9350C"/>
    <w:p w:rsidR="00D9350C" w:rsidRDefault="00D9350C"/>
    <w:p w:rsidR="00D9350C" w:rsidRDefault="00D9350C"/>
    <w:p w:rsidR="00D9350C" w:rsidRDefault="00D9350C"/>
    <w:p w:rsidR="00D9350C" w:rsidRDefault="00D9350C"/>
    <w:p w:rsidR="00D9350C" w:rsidRDefault="00D9350C"/>
    <w:p w:rsidR="00BA3EA9" w:rsidRDefault="00BA3EA9"/>
    <w:p w:rsidR="006240DF" w:rsidRDefault="006240DF"/>
    <w:p w:rsidR="006240DF" w:rsidRDefault="006240DF"/>
    <w:p w:rsidR="006240DF" w:rsidRDefault="006240DF"/>
    <w:p w:rsidR="006240DF" w:rsidRDefault="006240DF"/>
    <w:p w:rsidR="00C45AAB" w:rsidRDefault="00C45AAB"/>
    <w:p w:rsidR="00C44349" w:rsidRDefault="00C44349"/>
    <w:p w:rsidR="00A23569" w:rsidRPr="0037300F" w:rsidRDefault="00A23569" w:rsidP="00A23569">
      <w:pPr>
        <w:jc w:val="center"/>
        <w:rPr>
          <w:rFonts w:ascii="Times New Roman" w:hAnsi="Times New Roman" w:cs="Times New Roman"/>
          <w:b/>
          <w:bCs/>
        </w:rPr>
      </w:pPr>
      <w:r w:rsidRPr="0037300F">
        <w:rPr>
          <w:rFonts w:ascii="Times New Roman" w:hAnsi="Times New Roman" w:cs="Times New Roman"/>
          <w:b/>
          <w:bCs/>
        </w:rPr>
        <w:lastRenderedPageBreak/>
        <w:t>References</w:t>
      </w:r>
    </w:p>
    <w:p w:rsidR="00A23569" w:rsidRDefault="00A23569" w:rsidP="00A23569">
      <w:pPr>
        <w:rPr>
          <w:rFonts w:ascii="Times New Roman" w:hAnsi="Times New Roman" w:cs="Times New Roman"/>
        </w:rPr>
      </w:pPr>
    </w:p>
    <w:p w:rsidR="00A23569" w:rsidRPr="00D9350C" w:rsidRDefault="00A23569" w:rsidP="00A23569">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t xml:space="preserve">Battaglia, E. (2022). The effect of hospital closures on maternal and infant health (Working Paper). </w:t>
      </w:r>
      <w:hyperlink r:id="rId10" w:history="1">
        <w:r w:rsidR="006C7160" w:rsidRPr="00D9350C">
          <w:rPr>
            <w:rStyle w:val="Hyperlink"/>
            <w:rFonts w:ascii="Times New Roman" w:hAnsi="Times New Roman" w:cs="Times New Roman"/>
            <w:color w:val="000000" w:themeColor="text1"/>
            <w:u w:val="none"/>
          </w:rPr>
          <w:t>https://emilybattaglia.github.io/Battaglia/Battaglia_JMP.pdf</w:t>
        </w:r>
      </w:hyperlink>
    </w:p>
    <w:p w:rsidR="006C7160" w:rsidRPr="00D9350C" w:rsidRDefault="006C7160" w:rsidP="006C7160">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t xml:space="preserve">Centers for American Progress. (2022). </w:t>
      </w:r>
      <w:r w:rsidRPr="00D9350C">
        <w:rPr>
          <w:rFonts w:ascii="Times New Roman" w:hAnsi="Times New Roman" w:cs="Times New Roman"/>
          <w:i/>
          <w:iCs/>
          <w:color w:val="000000" w:themeColor="text1"/>
        </w:rPr>
        <w:t>How States Can Expand Health Care Access in Rural Communities</w:t>
      </w:r>
      <w:r w:rsidRPr="00D9350C">
        <w:rPr>
          <w:rFonts w:ascii="Times New Roman" w:hAnsi="Times New Roman" w:cs="Times New Roman"/>
          <w:color w:val="000000" w:themeColor="text1"/>
        </w:rPr>
        <w:t>. https://www.americanprogress.org/article/how-states-can-expand-health-care-access-in-rural-communities/</w:t>
      </w:r>
    </w:p>
    <w:p w:rsidR="00A23569" w:rsidRPr="00D9350C" w:rsidRDefault="00A23569" w:rsidP="00A23569">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t xml:space="preserve">Centers for Disease Control and Prevention. (2017). </w:t>
      </w:r>
      <w:r w:rsidRPr="00D9350C">
        <w:rPr>
          <w:rFonts w:ascii="Times New Roman" w:hAnsi="Times New Roman" w:cs="Times New Roman"/>
          <w:i/>
          <w:iCs/>
          <w:color w:val="000000" w:themeColor="text1"/>
        </w:rPr>
        <w:t>About rural health</w:t>
      </w:r>
      <w:r w:rsidRPr="00D9350C">
        <w:rPr>
          <w:rFonts w:ascii="Times New Roman" w:hAnsi="Times New Roman" w:cs="Times New Roman"/>
          <w:color w:val="000000" w:themeColor="text1"/>
        </w:rPr>
        <w:t>. https://www.cdc.gov/ruralhealth/about.html </w:t>
      </w:r>
    </w:p>
    <w:p w:rsidR="00ED7959" w:rsidRPr="00D9350C" w:rsidRDefault="00ED7959" w:rsidP="00ED7959">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t xml:space="preserve">County Health Rankings. (n.d.). </w:t>
      </w:r>
      <w:r w:rsidRPr="00D9350C">
        <w:rPr>
          <w:rFonts w:ascii="Times New Roman" w:hAnsi="Times New Roman" w:cs="Times New Roman"/>
          <w:i/>
          <w:iCs/>
          <w:color w:val="000000" w:themeColor="text1"/>
        </w:rPr>
        <w:t>Preventable hospital stays</w:t>
      </w:r>
      <w:r w:rsidRPr="00D9350C">
        <w:rPr>
          <w:rFonts w:ascii="Times New Roman" w:hAnsi="Times New Roman" w:cs="Times New Roman"/>
          <w:color w:val="000000" w:themeColor="text1"/>
        </w:rPr>
        <w:t xml:space="preserve">. </w:t>
      </w:r>
      <w:hyperlink r:id="rId11" w:history="1">
        <w:r w:rsidR="000315D3" w:rsidRPr="00D9350C">
          <w:rPr>
            <w:rStyle w:val="Hyperlink"/>
            <w:rFonts w:ascii="Times New Roman" w:hAnsi="Times New Roman" w:cs="Times New Roman"/>
            <w:color w:val="000000" w:themeColor="text1"/>
            <w:u w:val="none"/>
          </w:rPr>
          <w:t>https://www.countyhealthrankings.org/explore-health-rankings/county-health-rankings-model/health-factors/clinical-care/quality-of-care/preventable-hospital-stays?year=2023</w:t>
        </w:r>
      </w:hyperlink>
    </w:p>
    <w:p w:rsidR="000315D3" w:rsidRPr="00D9350C" w:rsidRDefault="000315D3" w:rsidP="000315D3">
      <w:pPr>
        <w:spacing w:line="480" w:lineRule="auto"/>
        <w:ind w:left="720" w:hanging="720"/>
        <w:rPr>
          <w:rFonts w:ascii="Times New Roman" w:hAnsi="Times New Roman" w:cs="Times New Roman"/>
          <w:color w:val="000000" w:themeColor="text1"/>
        </w:rPr>
      </w:pPr>
      <w:r w:rsidRPr="000315D3">
        <w:rPr>
          <w:rFonts w:ascii="Times New Roman" w:hAnsi="Times New Roman" w:cs="Times New Roman"/>
          <w:color w:val="000000" w:themeColor="text1"/>
        </w:rPr>
        <w:t>Delaware Health and Social Services. (n.d.). </w:t>
      </w:r>
      <w:r w:rsidRPr="000315D3">
        <w:rPr>
          <w:rFonts w:ascii="Times New Roman" w:hAnsi="Times New Roman" w:cs="Times New Roman"/>
          <w:i/>
          <w:iCs/>
          <w:color w:val="000000" w:themeColor="text1"/>
        </w:rPr>
        <w:t>Delaware state loan repayment program (SLRP)</w:t>
      </w:r>
      <w:r w:rsidRPr="000315D3">
        <w:rPr>
          <w:rFonts w:ascii="Times New Roman" w:hAnsi="Times New Roman" w:cs="Times New Roman"/>
          <w:color w:val="000000" w:themeColor="text1"/>
        </w:rPr>
        <w:t>. https://dhss.delaware.gov/dhcc/slrp.html </w:t>
      </w:r>
    </w:p>
    <w:p w:rsidR="00A23569" w:rsidRPr="00D9350C" w:rsidRDefault="00A23569" w:rsidP="00A23569">
      <w:pPr>
        <w:spacing w:line="480" w:lineRule="auto"/>
        <w:ind w:left="720" w:hanging="720"/>
        <w:rPr>
          <w:rStyle w:val="Hyperlink"/>
          <w:rFonts w:ascii="Times New Roman" w:hAnsi="Times New Roman" w:cs="Times New Roman"/>
          <w:color w:val="000000" w:themeColor="text1"/>
          <w:u w:val="none"/>
        </w:rPr>
      </w:pPr>
      <w:r w:rsidRPr="00D9350C">
        <w:rPr>
          <w:rFonts w:ascii="Times New Roman" w:hAnsi="Times New Roman" w:cs="Times New Roman"/>
          <w:color w:val="000000" w:themeColor="text1"/>
        </w:rPr>
        <w:t>Fournier, G. M., &amp; Henderson, C. (2005). Incentives and physician specialty choice: A case study of Florida’s Program in Medical Sciences. </w:t>
      </w:r>
      <w:r w:rsidRPr="00D9350C">
        <w:rPr>
          <w:rFonts w:ascii="Times New Roman" w:hAnsi="Times New Roman" w:cs="Times New Roman"/>
          <w:i/>
          <w:iCs/>
          <w:color w:val="000000" w:themeColor="text1"/>
        </w:rPr>
        <w:t>Inquiry</w:t>
      </w:r>
      <w:r w:rsidRPr="00D9350C">
        <w:rPr>
          <w:rFonts w:ascii="Times New Roman" w:hAnsi="Times New Roman" w:cs="Times New Roman"/>
          <w:color w:val="000000" w:themeColor="text1"/>
        </w:rPr>
        <w:t>, </w:t>
      </w:r>
      <w:r w:rsidRPr="00D9350C">
        <w:rPr>
          <w:rFonts w:ascii="Times New Roman" w:hAnsi="Times New Roman" w:cs="Times New Roman"/>
          <w:i/>
          <w:iCs/>
          <w:color w:val="000000" w:themeColor="text1"/>
        </w:rPr>
        <w:t>42</w:t>
      </w:r>
      <w:r w:rsidRPr="00D9350C">
        <w:rPr>
          <w:rFonts w:ascii="Times New Roman" w:hAnsi="Times New Roman" w:cs="Times New Roman"/>
          <w:color w:val="000000" w:themeColor="text1"/>
        </w:rPr>
        <w:t xml:space="preserve">(2), 160–170. </w:t>
      </w:r>
      <w:r w:rsidR="00DB7CAF" w:rsidRPr="00D9350C">
        <w:rPr>
          <w:rFonts w:ascii="Times New Roman" w:hAnsi="Times New Roman" w:cs="Times New Roman"/>
          <w:color w:val="000000" w:themeColor="text1"/>
        </w:rPr>
        <w:t>https://doi.org/10.5034/inquiryjrnl_42.2.160</w:t>
      </w:r>
    </w:p>
    <w:p w:rsidR="00BD192E" w:rsidRPr="00D9350C" w:rsidRDefault="00BD192E" w:rsidP="00BD192E">
      <w:pPr>
        <w:spacing w:line="480" w:lineRule="auto"/>
        <w:ind w:left="720" w:hanging="720"/>
        <w:rPr>
          <w:rFonts w:ascii="Times New Roman" w:hAnsi="Times New Roman" w:cs="Times New Roman"/>
          <w:color w:val="000000" w:themeColor="text1"/>
        </w:rPr>
      </w:pPr>
      <w:proofErr w:type="spellStart"/>
      <w:r w:rsidRPr="00D9350C">
        <w:rPr>
          <w:rFonts w:ascii="Times New Roman" w:hAnsi="Times New Roman" w:cs="Times New Roman"/>
          <w:color w:val="000000" w:themeColor="text1"/>
        </w:rPr>
        <w:t>Geletko</w:t>
      </w:r>
      <w:proofErr w:type="spellEnd"/>
      <w:r w:rsidRPr="00D9350C">
        <w:rPr>
          <w:rFonts w:ascii="Times New Roman" w:hAnsi="Times New Roman" w:cs="Times New Roman"/>
          <w:color w:val="000000" w:themeColor="text1"/>
        </w:rPr>
        <w:t xml:space="preserve">, K. W., Brooks, R. G., Hunt, A., &amp; </w:t>
      </w:r>
      <w:proofErr w:type="spellStart"/>
      <w:r w:rsidRPr="00D9350C">
        <w:rPr>
          <w:rFonts w:ascii="Times New Roman" w:hAnsi="Times New Roman" w:cs="Times New Roman"/>
          <w:color w:val="000000" w:themeColor="text1"/>
        </w:rPr>
        <w:t>Beitsch</w:t>
      </w:r>
      <w:proofErr w:type="spellEnd"/>
      <w:r w:rsidRPr="00D9350C">
        <w:rPr>
          <w:rFonts w:ascii="Times New Roman" w:hAnsi="Times New Roman" w:cs="Times New Roman"/>
          <w:color w:val="000000" w:themeColor="text1"/>
        </w:rPr>
        <w:t xml:space="preserve">, L. M. (2014). State scholarship and loan forgiveness programs in the United States: </w:t>
      </w:r>
      <w:r w:rsidR="00232FC5" w:rsidRPr="00D9350C">
        <w:rPr>
          <w:rFonts w:ascii="Times New Roman" w:hAnsi="Times New Roman" w:cs="Times New Roman"/>
          <w:color w:val="000000" w:themeColor="text1"/>
        </w:rPr>
        <w:t>F</w:t>
      </w:r>
      <w:r w:rsidRPr="00D9350C">
        <w:rPr>
          <w:rFonts w:ascii="Times New Roman" w:hAnsi="Times New Roman" w:cs="Times New Roman"/>
          <w:color w:val="000000" w:themeColor="text1"/>
        </w:rPr>
        <w:t>orgotten driver of access to health care in underserved areas. </w:t>
      </w:r>
      <w:r w:rsidRPr="00D9350C">
        <w:rPr>
          <w:rFonts w:ascii="Times New Roman" w:hAnsi="Times New Roman" w:cs="Times New Roman"/>
          <w:i/>
          <w:iCs/>
          <w:color w:val="000000" w:themeColor="text1"/>
        </w:rPr>
        <w:t>Health</w:t>
      </w:r>
      <w:r w:rsidRPr="00D9350C">
        <w:rPr>
          <w:rFonts w:ascii="Times New Roman" w:hAnsi="Times New Roman" w:cs="Times New Roman"/>
          <w:color w:val="000000" w:themeColor="text1"/>
        </w:rPr>
        <w:t>, </w:t>
      </w:r>
      <w:r w:rsidRPr="00D9350C">
        <w:rPr>
          <w:rFonts w:ascii="Times New Roman" w:hAnsi="Times New Roman" w:cs="Times New Roman"/>
          <w:i/>
          <w:iCs/>
          <w:color w:val="000000" w:themeColor="text1"/>
        </w:rPr>
        <w:t>6</w:t>
      </w:r>
      <w:r w:rsidR="00DB7CAF" w:rsidRPr="00D9350C">
        <w:rPr>
          <w:rFonts w:ascii="Times New Roman" w:hAnsi="Times New Roman" w:cs="Times New Roman"/>
          <w:color w:val="000000" w:themeColor="text1"/>
        </w:rPr>
        <w:t>(</w:t>
      </w:r>
      <w:r w:rsidRPr="00D9350C">
        <w:rPr>
          <w:rFonts w:ascii="Times New Roman" w:hAnsi="Times New Roman" w:cs="Times New Roman"/>
          <w:color w:val="000000" w:themeColor="text1"/>
        </w:rPr>
        <w:t xml:space="preserve">15). </w:t>
      </w:r>
      <w:r w:rsidR="00DB7CAF" w:rsidRPr="00D9350C">
        <w:rPr>
          <w:rFonts w:ascii="Times New Roman" w:hAnsi="Times New Roman" w:cs="Times New Roman"/>
          <w:color w:val="000000" w:themeColor="text1"/>
        </w:rPr>
        <w:t>https://doi-org//</w:t>
      </w:r>
      <w:hyperlink r:id="rId12" w:tgtFrame="_blank" w:history="1">
        <w:r w:rsidR="00DB7CAF" w:rsidRPr="00D9350C">
          <w:rPr>
            <w:rStyle w:val="Hyperlink"/>
            <w:rFonts w:ascii="Times New Roman" w:hAnsi="Times New Roman" w:cs="Times New Roman"/>
            <w:color w:val="000000" w:themeColor="text1"/>
            <w:u w:val="none"/>
          </w:rPr>
          <w:t>10.4236/health.2014.615234</w:t>
        </w:r>
      </w:hyperlink>
    </w:p>
    <w:p w:rsidR="00C52D6A" w:rsidRPr="00D9350C" w:rsidRDefault="002C25E3" w:rsidP="00C52D6A">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t>Health Resources &amp; Services Administration. (n.d.). </w:t>
      </w:r>
      <w:r w:rsidRPr="00D9350C">
        <w:rPr>
          <w:rFonts w:ascii="Times New Roman" w:hAnsi="Times New Roman" w:cs="Times New Roman"/>
          <w:i/>
          <w:iCs/>
          <w:color w:val="000000" w:themeColor="text1"/>
        </w:rPr>
        <w:t>FAQ: State Loan Repayment Program (SLRP)</w:t>
      </w:r>
      <w:r w:rsidRPr="00D9350C">
        <w:rPr>
          <w:rFonts w:ascii="Times New Roman" w:hAnsi="Times New Roman" w:cs="Times New Roman"/>
          <w:color w:val="000000" w:themeColor="text1"/>
        </w:rPr>
        <w:t>.</w:t>
      </w:r>
      <w:r w:rsidR="00DB7CAF" w:rsidRPr="00D9350C">
        <w:rPr>
          <w:rFonts w:ascii="Times New Roman" w:hAnsi="Times New Roman" w:cs="Times New Roman"/>
          <w:color w:val="000000" w:themeColor="text1"/>
        </w:rPr>
        <w:t xml:space="preserve"> </w:t>
      </w:r>
      <w:r w:rsidR="00D70536" w:rsidRPr="00D9350C">
        <w:rPr>
          <w:rFonts w:ascii="Times New Roman" w:hAnsi="Times New Roman" w:cs="Times New Roman"/>
          <w:color w:val="000000" w:themeColor="text1"/>
        </w:rPr>
        <w:t>https://bhw.hrsa.gov/funding/apply-grant/state-loan-repayment-faq</w:t>
      </w:r>
    </w:p>
    <w:p w:rsidR="00C52D6A" w:rsidRPr="00D9350C" w:rsidRDefault="00D70536" w:rsidP="00C52D6A">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t>Health Resources &amp; Services Administration</w:t>
      </w:r>
      <w:r w:rsidR="00C52D6A" w:rsidRPr="00D9350C">
        <w:rPr>
          <w:rFonts w:ascii="Times New Roman" w:hAnsi="Times New Roman" w:cs="Times New Roman"/>
          <w:color w:val="000000" w:themeColor="text1"/>
        </w:rPr>
        <w:t>. (2023).</w:t>
      </w:r>
      <w:r w:rsidR="00C52D6A" w:rsidRPr="00D9350C">
        <w:rPr>
          <w:rStyle w:val="apple-converted-space"/>
          <w:rFonts w:ascii="Times New Roman" w:hAnsi="Times New Roman" w:cs="Times New Roman"/>
          <w:color w:val="000000" w:themeColor="text1"/>
        </w:rPr>
        <w:t> </w:t>
      </w:r>
      <w:r w:rsidR="00C52D6A" w:rsidRPr="00D9350C">
        <w:rPr>
          <w:rFonts w:ascii="Times New Roman" w:hAnsi="Times New Roman" w:cs="Times New Roman"/>
          <w:i/>
          <w:iCs/>
          <w:color w:val="000000" w:themeColor="text1"/>
        </w:rPr>
        <w:t xml:space="preserve">What is shortage </w:t>
      </w:r>
      <w:r w:rsidR="00916B34" w:rsidRPr="00D9350C">
        <w:rPr>
          <w:rFonts w:ascii="Times New Roman" w:hAnsi="Times New Roman" w:cs="Times New Roman"/>
          <w:i/>
          <w:iCs/>
          <w:color w:val="000000" w:themeColor="text1"/>
        </w:rPr>
        <w:t>designation?</w:t>
      </w:r>
      <w:r w:rsidR="00C52D6A" w:rsidRPr="00D9350C">
        <w:rPr>
          <w:rFonts w:ascii="Times New Roman" w:hAnsi="Times New Roman" w:cs="Times New Roman"/>
          <w:color w:val="000000" w:themeColor="text1"/>
        </w:rPr>
        <w:t xml:space="preserve"> https://bhw.hrsa.gov/workforce-shortage-areas/shortage-designation</w:t>
      </w:r>
      <w:r w:rsidR="00C52D6A" w:rsidRPr="00D9350C">
        <w:rPr>
          <w:rStyle w:val="apple-converted-space"/>
          <w:rFonts w:ascii="Times New Roman" w:hAnsi="Times New Roman" w:cs="Times New Roman"/>
          <w:color w:val="000000" w:themeColor="text1"/>
        </w:rPr>
        <w:t> </w:t>
      </w:r>
    </w:p>
    <w:p w:rsidR="00A23569" w:rsidRPr="00D9350C" w:rsidRDefault="00A23569" w:rsidP="004C3C3A">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lastRenderedPageBreak/>
        <w:t>Hu, X., Dill, M. J., &amp; Conrad, S. S. (2022). What moves physicians to work in rural areas? An in-depth examination of physician practice location decisions. </w:t>
      </w:r>
      <w:r w:rsidRPr="00D9350C">
        <w:rPr>
          <w:rFonts w:ascii="Times New Roman" w:hAnsi="Times New Roman" w:cs="Times New Roman"/>
          <w:i/>
          <w:iCs/>
          <w:color w:val="000000" w:themeColor="text1"/>
        </w:rPr>
        <w:t>Economic Development Quarterly</w:t>
      </w:r>
      <w:r w:rsidRPr="00D9350C">
        <w:rPr>
          <w:rFonts w:ascii="Times New Roman" w:hAnsi="Times New Roman" w:cs="Times New Roman"/>
          <w:color w:val="000000" w:themeColor="text1"/>
        </w:rPr>
        <w:t>, </w:t>
      </w:r>
      <w:r w:rsidRPr="00D9350C">
        <w:rPr>
          <w:rFonts w:ascii="Times New Roman" w:hAnsi="Times New Roman" w:cs="Times New Roman"/>
          <w:i/>
          <w:iCs/>
          <w:color w:val="000000" w:themeColor="text1"/>
        </w:rPr>
        <w:t>36</w:t>
      </w:r>
      <w:r w:rsidRPr="00D9350C">
        <w:rPr>
          <w:rFonts w:ascii="Times New Roman" w:hAnsi="Times New Roman" w:cs="Times New Roman"/>
          <w:color w:val="000000" w:themeColor="text1"/>
        </w:rPr>
        <w:t xml:space="preserve">(3), 245–260. </w:t>
      </w:r>
      <w:hyperlink r:id="rId13" w:history="1">
        <w:r w:rsidR="00A83813" w:rsidRPr="00D9350C">
          <w:rPr>
            <w:rStyle w:val="Hyperlink"/>
            <w:rFonts w:ascii="Times New Roman" w:hAnsi="Times New Roman" w:cs="Times New Roman"/>
            <w:color w:val="000000" w:themeColor="text1"/>
            <w:u w:val="none"/>
          </w:rPr>
          <w:t>https://doi.org/10.1177/08912424211046600</w:t>
        </w:r>
      </w:hyperlink>
    </w:p>
    <w:p w:rsidR="00A23569" w:rsidRPr="00D9350C" w:rsidRDefault="00A23569" w:rsidP="00A23569">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t>Mandal, B. (2022). Rural-urban differences in health care access and utilization under the Medicaid expansion. </w:t>
      </w:r>
      <w:r w:rsidRPr="00D9350C">
        <w:rPr>
          <w:rFonts w:ascii="Times New Roman" w:hAnsi="Times New Roman" w:cs="Times New Roman"/>
          <w:i/>
          <w:iCs/>
          <w:color w:val="000000" w:themeColor="text1"/>
        </w:rPr>
        <w:t>Applied Economic Perspectives and Policy</w:t>
      </w:r>
      <w:r w:rsidRPr="00D9350C">
        <w:rPr>
          <w:rFonts w:ascii="Times New Roman" w:hAnsi="Times New Roman" w:cs="Times New Roman"/>
          <w:color w:val="000000" w:themeColor="text1"/>
        </w:rPr>
        <w:t>, </w:t>
      </w:r>
      <w:r w:rsidRPr="00D9350C">
        <w:rPr>
          <w:rFonts w:ascii="Times New Roman" w:hAnsi="Times New Roman" w:cs="Times New Roman"/>
          <w:i/>
          <w:iCs/>
          <w:color w:val="000000" w:themeColor="text1"/>
        </w:rPr>
        <w:t>44</w:t>
      </w:r>
      <w:r w:rsidRPr="00D9350C">
        <w:rPr>
          <w:rFonts w:ascii="Times New Roman" w:hAnsi="Times New Roman" w:cs="Times New Roman"/>
          <w:color w:val="000000" w:themeColor="text1"/>
        </w:rPr>
        <w:t>(2), 702–721.</w:t>
      </w:r>
      <w:r w:rsidR="00A83813" w:rsidRPr="00D9350C">
        <w:rPr>
          <w:rFonts w:ascii="Times New Roman" w:hAnsi="Times New Roman" w:cs="Times New Roman"/>
          <w:color w:val="000000" w:themeColor="text1"/>
        </w:rPr>
        <w:t xml:space="preserve"> </w:t>
      </w:r>
      <w:hyperlink r:id="rId14" w:history="1">
        <w:r w:rsidR="00A83813" w:rsidRPr="00D9350C">
          <w:rPr>
            <w:rStyle w:val="Hyperlink"/>
            <w:rFonts w:ascii="Times New Roman" w:hAnsi="Times New Roman" w:cs="Times New Roman"/>
            <w:color w:val="000000" w:themeColor="text1"/>
            <w:u w:val="none"/>
          </w:rPr>
          <w:t>https://doi.org/10.1002/aepp.13111</w:t>
        </w:r>
      </w:hyperlink>
    </w:p>
    <w:p w:rsidR="00462781" w:rsidRPr="00D9350C" w:rsidRDefault="00462781" w:rsidP="00462781">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t xml:space="preserve">Massachusetts Health Care Workforce Center. (n.d.). </w:t>
      </w:r>
      <w:r w:rsidRPr="00D9350C">
        <w:rPr>
          <w:rFonts w:ascii="Times New Roman" w:hAnsi="Times New Roman" w:cs="Times New Roman"/>
          <w:i/>
          <w:iCs/>
          <w:color w:val="000000" w:themeColor="text1"/>
        </w:rPr>
        <w:t>Shortage designation management system (SDMS)</w:t>
      </w:r>
      <w:r w:rsidRPr="00D9350C">
        <w:rPr>
          <w:rFonts w:ascii="Times New Roman" w:hAnsi="Times New Roman" w:cs="Times New Roman"/>
          <w:color w:val="000000" w:themeColor="text1"/>
        </w:rPr>
        <w:t>.</w:t>
      </w:r>
      <w:r w:rsidR="00A81E8A" w:rsidRPr="00D9350C">
        <w:rPr>
          <w:rFonts w:ascii="Times New Roman" w:hAnsi="Times New Roman" w:cs="Times New Roman"/>
          <w:color w:val="000000" w:themeColor="text1"/>
        </w:rPr>
        <w:t xml:space="preserve"> </w:t>
      </w:r>
      <w:r w:rsidR="00A83813" w:rsidRPr="00D9350C">
        <w:rPr>
          <w:rFonts w:ascii="Times New Roman" w:hAnsi="Times New Roman" w:cs="Times New Roman"/>
          <w:color w:val="000000" w:themeColor="text1"/>
        </w:rPr>
        <w:t>https://www.mass.gov/info-details/shortage-designation-management-system-sdms#:~:text=A%20Health%20Professional%20Shortage%20Area%20(HPSA)%20is%20designated%20as%20having,some%20cases%2C%20a%20specific%20facility</w:t>
      </w:r>
    </w:p>
    <w:p w:rsidR="004317E6" w:rsidRPr="00D9350C" w:rsidRDefault="004317E6" w:rsidP="004317E6">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t>Miller, J. B., &amp; Crittenden, R. A. (2001). The effects of payback and loan repayment programs on medical student career plans. </w:t>
      </w:r>
      <w:r w:rsidRPr="00D9350C">
        <w:rPr>
          <w:rFonts w:ascii="Times New Roman" w:hAnsi="Times New Roman" w:cs="Times New Roman"/>
          <w:i/>
          <w:iCs/>
          <w:color w:val="000000" w:themeColor="text1"/>
        </w:rPr>
        <w:t>The Journal of Rural Health</w:t>
      </w:r>
      <w:r w:rsidRPr="00D9350C">
        <w:rPr>
          <w:rFonts w:ascii="Times New Roman" w:hAnsi="Times New Roman" w:cs="Times New Roman"/>
          <w:color w:val="000000" w:themeColor="text1"/>
        </w:rPr>
        <w:t>, </w:t>
      </w:r>
      <w:r w:rsidRPr="00D9350C">
        <w:rPr>
          <w:rFonts w:ascii="Times New Roman" w:hAnsi="Times New Roman" w:cs="Times New Roman"/>
          <w:i/>
          <w:iCs/>
          <w:color w:val="000000" w:themeColor="text1"/>
        </w:rPr>
        <w:t>17</w:t>
      </w:r>
      <w:r w:rsidRPr="00D9350C">
        <w:rPr>
          <w:rFonts w:ascii="Times New Roman" w:hAnsi="Times New Roman" w:cs="Times New Roman"/>
          <w:color w:val="000000" w:themeColor="text1"/>
        </w:rPr>
        <w:t>(3), 160-164. https://doi.org/10.1111/j.1748-0361.2001.tb00952.x</w:t>
      </w:r>
    </w:p>
    <w:p w:rsidR="00A23569" w:rsidRPr="00D9350C" w:rsidRDefault="00A23569" w:rsidP="00A23569">
      <w:pPr>
        <w:spacing w:line="480" w:lineRule="auto"/>
        <w:ind w:left="720" w:hanging="720"/>
        <w:rPr>
          <w:rFonts w:ascii="Times New Roman" w:hAnsi="Times New Roman" w:cs="Times New Roman"/>
          <w:color w:val="000000" w:themeColor="text1"/>
        </w:rPr>
      </w:pPr>
      <w:proofErr w:type="spellStart"/>
      <w:r w:rsidRPr="00D9350C">
        <w:rPr>
          <w:rFonts w:ascii="Times New Roman" w:hAnsi="Times New Roman" w:cs="Times New Roman"/>
          <w:color w:val="000000" w:themeColor="text1"/>
        </w:rPr>
        <w:t>Moehling</w:t>
      </w:r>
      <w:proofErr w:type="spellEnd"/>
      <w:r w:rsidRPr="00D9350C">
        <w:rPr>
          <w:rFonts w:ascii="Times New Roman" w:hAnsi="Times New Roman" w:cs="Times New Roman"/>
          <w:color w:val="000000" w:themeColor="text1"/>
        </w:rPr>
        <w:t xml:space="preserve">, C. M., </w:t>
      </w:r>
      <w:proofErr w:type="spellStart"/>
      <w:r w:rsidRPr="00D9350C">
        <w:rPr>
          <w:rFonts w:ascii="Times New Roman" w:hAnsi="Times New Roman" w:cs="Times New Roman"/>
          <w:color w:val="000000" w:themeColor="text1"/>
        </w:rPr>
        <w:t>Niemesh</w:t>
      </w:r>
      <w:proofErr w:type="spellEnd"/>
      <w:r w:rsidRPr="00D9350C">
        <w:rPr>
          <w:rFonts w:ascii="Times New Roman" w:hAnsi="Times New Roman" w:cs="Times New Roman"/>
          <w:color w:val="000000" w:themeColor="text1"/>
        </w:rPr>
        <w:t xml:space="preserve">, G. T., Thomasson, M. A., &amp; </w:t>
      </w:r>
      <w:proofErr w:type="spellStart"/>
      <w:r w:rsidRPr="00D9350C">
        <w:rPr>
          <w:rFonts w:ascii="Times New Roman" w:hAnsi="Times New Roman" w:cs="Times New Roman"/>
          <w:color w:val="000000" w:themeColor="text1"/>
        </w:rPr>
        <w:t>Treber</w:t>
      </w:r>
      <w:proofErr w:type="spellEnd"/>
      <w:r w:rsidRPr="00D9350C">
        <w:rPr>
          <w:rFonts w:ascii="Times New Roman" w:hAnsi="Times New Roman" w:cs="Times New Roman"/>
          <w:color w:val="000000" w:themeColor="text1"/>
        </w:rPr>
        <w:t xml:space="preserve">, J. (2020). Medical education reforms and the origins of the rural physician shortage. </w:t>
      </w:r>
      <w:proofErr w:type="spellStart"/>
      <w:r w:rsidRPr="00D9350C">
        <w:rPr>
          <w:rFonts w:ascii="Times New Roman" w:hAnsi="Times New Roman" w:cs="Times New Roman"/>
          <w:i/>
          <w:iCs/>
          <w:color w:val="000000" w:themeColor="text1"/>
        </w:rPr>
        <w:t>Cliometrica</w:t>
      </w:r>
      <w:proofErr w:type="spellEnd"/>
      <w:r w:rsidRPr="00D9350C">
        <w:rPr>
          <w:rFonts w:ascii="Times New Roman" w:hAnsi="Times New Roman" w:cs="Times New Roman"/>
          <w:color w:val="000000" w:themeColor="text1"/>
        </w:rPr>
        <w:t xml:space="preserve">, </w:t>
      </w:r>
      <w:r w:rsidRPr="00D9350C">
        <w:rPr>
          <w:rFonts w:ascii="Times New Roman" w:hAnsi="Times New Roman" w:cs="Times New Roman"/>
          <w:i/>
          <w:iCs/>
          <w:color w:val="000000" w:themeColor="text1"/>
        </w:rPr>
        <w:t>14</w:t>
      </w:r>
      <w:r w:rsidRPr="00D9350C">
        <w:rPr>
          <w:rFonts w:ascii="Times New Roman" w:hAnsi="Times New Roman" w:cs="Times New Roman"/>
          <w:color w:val="000000" w:themeColor="text1"/>
        </w:rPr>
        <w:t>(2), 181–225.</w:t>
      </w:r>
      <w:r w:rsidR="00A83813" w:rsidRPr="00D9350C">
        <w:rPr>
          <w:rFonts w:ascii="Times New Roman" w:hAnsi="Times New Roman" w:cs="Times New Roman"/>
          <w:color w:val="000000" w:themeColor="text1"/>
        </w:rPr>
        <w:t xml:space="preserve"> http://doi.org/10.1007/s11698-019-00187-w</w:t>
      </w:r>
    </w:p>
    <w:p w:rsidR="002C25E3" w:rsidRPr="00D9350C" w:rsidRDefault="002C25E3" w:rsidP="002C25E3">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t>Montana University Systems. (n.d.). </w:t>
      </w:r>
      <w:r w:rsidRPr="00D9350C">
        <w:rPr>
          <w:rFonts w:ascii="Times New Roman" w:hAnsi="Times New Roman" w:cs="Times New Roman"/>
          <w:i/>
          <w:iCs/>
          <w:color w:val="000000" w:themeColor="text1"/>
        </w:rPr>
        <w:t>Montana Rural Physician Incentive Program (MRPIP)</w:t>
      </w:r>
      <w:r w:rsidRPr="00D9350C">
        <w:rPr>
          <w:rFonts w:ascii="Times New Roman" w:hAnsi="Times New Roman" w:cs="Times New Roman"/>
          <w:color w:val="000000" w:themeColor="text1"/>
        </w:rPr>
        <w:t>. https://mus.edu/Prepare/Pay/Loans/MRPIP.html </w:t>
      </w:r>
    </w:p>
    <w:p w:rsidR="00450976" w:rsidRPr="00D9350C" w:rsidRDefault="00A23569" w:rsidP="00450976">
      <w:pPr>
        <w:spacing w:line="480" w:lineRule="auto"/>
        <w:ind w:left="720" w:hanging="720"/>
        <w:rPr>
          <w:rStyle w:val="apple-converted-space"/>
          <w:rFonts w:ascii="Times New Roman" w:hAnsi="Times New Roman" w:cs="Times New Roman"/>
          <w:color w:val="000000" w:themeColor="text1"/>
        </w:rPr>
      </w:pPr>
      <w:r w:rsidRPr="00D9350C">
        <w:rPr>
          <w:rFonts w:ascii="Times New Roman" w:hAnsi="Times New Roman" w:cs="Times New Roman"/>
          <w:color w:val="000000" w:themeColor="text1"/>
        </w:rPr>
        <w:t>Pierson, L. (2021).</w:t>
      </w:r>
      <w:r w:rsidRPr="00D9350C">
        <w:rPr>
          <w:rStyle w:val="apple-converted-space"/>
          <w:rFonts w:ascii="Times New Roman" w:hAnsi="Times New Roman" w:cs="Times New Roman"/>
          <w:color w:val="000000" w:themeColor="text1"/>
        </w:rPr>
        <w:t> </w:t>
      </w:r>
      <w:r w:rsidRPr="00D9350C">
        <w:rPr>
          <w:rFonts w:ascii="Times New Roman" w:hAnsi="Times New Roman" w:cs="Times New Roman"/>
          <w:i/>
          <w:iCs/>
          <w:color w:val="000000" w:themeColor="text1"/>
        </w:rPr>
        <w:t>Medical schools need to do more to reduce students' debt</w:t>
      </w:r>
      <w:r w:rsidRPr="00D9350C">
        <w:rPr>
          <w:rFonts w:ascii="Times New Roman" w:hAnsi="Times New Roman" w:cs="Times New Roman"/>
          <w:color w:val="000000" w:themeColor="text1"/>
        </w:rPr>
        <w:t xml:space="preserve">. Bill of Health. </w:t>
      </w:r>
      <w:hyperlink r:id="rId15" w:history="1">
        <w:r w:rsidRPr="00D9350C">
          <w:rPr>
            <w:rStyle w:val="Hyperlink"/>
            <w:rFonts w:ascii="Times New Roman" w:hAnsi="Times New Roman" w:cs="Times New Roman"/>
            <w:color w:val="000000" w:themeColor="text1"/>
            <w:u w:val="none"/>
          </w:rPr>
          <w:t>https://blog.petrieflom.law.harvard.edu/2021/12/13/medical-schools-need-to-do-more-to-reduce-students-debt/</w:t>
        </w:r>
      </w:hyperlink>
      <w:r w:rsidRPr="00D9350C">
        <w:rPr>
          <w:rStyle w:val="apple-converted-space"/>
          <w:rFonts w:ascii="Times New Roman" w:hAnsi="Times New Roman" w:cs="Times New Roman"/>
          <w:color w:val="000000" w:themeColor="text1"/>
        </w:rPr>
        <w:t> </w:t>
      </w:r>
    </w:p>
    <w:p w:rsidR="00291FF5" w:rsidRPr="00D9350C" w:rsidRDefault="00291FF5" w:rsidP="00291FF5">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shd w:val="clear" w:color="auto" w:fill="FFFFFF"/>
        </w:rPr>
        <w:t>Ricketts, T. C., &amp; Randolph, R. (2007). Urban-rural flows of physicians.</w:t>
      </w:r>
      <w:r w:rsidRPr="00D9350C">
        <w:rPr>
          <w:rStyle w:val="apple-converted-space"/>
          <w:rFonts w:ascii="Times New Roman" w:hAnsi="Times New Roman" w:cs="Times New Roman"/>
          <w:color w:val="000000" w:themeColor="text1"/>
          <w:shd w:val="clear" w:color="auto" w:fill="FFFFFF"/>
        </w:rPr>
        <w:t> </w:t>
      </w:r>
      <w:r w:rsidRPr="00D9350C">
        <w:rPr>
          <w:rFonts w:ascii="Times New Roman" w:hAnsi="Times New Roman" w:cs="Times New Roman"/>
          <w:i/>
          <w:iCs/>
          <w:color w:val="000000" w:themeColor="text1"/>
        </w:rPr>
        <w:t>The Journal of Rural Health.</w:t>
      </w:r>
      <w:r w:rsidRPr="00D9350C">
        <w:rPr>
          <w:rFonts w:ascii="Times New Roman" w:hAnsi="Times New Roman" w:cs="Times New Roman"/>
          <w:color w:val="000000" w:themeColor="text1"/>
        </w:rPr>
        <w:t xml:space="preserve"> </w:t>
      </w:r>
      <w:r w:rsidRPr="00D9350C">
        <w:rPr>
          <w:rFonts w:ascii="Times New Roman" w:hAnsi="Times New Roman" w:cs="Times New Roman"/>
          <w:i/>
          <w:iCs/>
          <w:color w:val="000000" w:themeColor="text1"/>
        </w:rPr>
        <w:t>23</w:t>
      </w:r>
      <w:r w:rsidRPr="00D9350C">
        <w:rPr>
          <w:rFonts w:ascii="Times New Roman" w:hAnsi="Times New Roman" w:cs="Times New Roman"/>
          <w:color w:val="000000" w:themeColor="text1"/>
          <w:shd w:val="clear" w:color="auto" w:fill="FFFFFF"/>
        </w:rPr>
        <w:t>(4), 277–285. https://doi.org/10.1111/j.1748-0361.2007.00104.x</w:t>
      </w:r>
    </w:p>
    <w:p w:rsidR="00A23569" w:rsidRPr="00D9350C" w:rsidRDefault="00A23569" w:rsidP="00450976">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lastRenderedPageBreak/>
        <w:t xml:space="preserve">Rothstein, J., &amp; Rouse, C. E. (2011). Constrained after college: Student loans and early-career occupational choices. </w:t>
      </w:r>
      <w:r w:rsidRPr="00D9350C">
        <w:rPr>
          <w:rFonts w:ascii="Times New Roman" w:hAnsi="Times New Roman" w:cs="Times New Roman"/>
          <w:i/>
          <w:iCs/>
          <w:color w:val="000000" w:themeColor="text1"/>
        </w:rPr>
        <w:t>Journal of Public Economics</w:t>
      </w:r>
      <w:r w:rsidRPr="00D9350C">
        <w:rPr>
          <w:rFonts w:ascii="Times New Roman" w:hAnsi="Times New Roman" w:cs="Times New Roman"/>
          <w:color w:val="000000" w:themeColor="text1"/>
        </w:rPr>
        <w:t xml:space="preserve">, </w:t>
      </w:r>
      <w:r w:rsidRPr="00D9350C">
        <w:rPr>
          <w:rFonts w:ascii="Times New Roman" w:hAnsi="Times New Roman" w:cs="Times New Roman"/>
          <w:i/>
          <w:iCs/>
          <w:color w:val="000000" w:themeColor="text1"/>
        </w:rPr>
        <w:t>95</w:t>
      </w:r>
      <w:r w:rsidRPr="00D9350C">
        <w:rPr>
          <w:rFonts w:ascii="Times New Roman" w:hAnsi="Times New Roman" w:cs="Times New Roman"/>
          <w:color w:val="000000" w:themeColor="text1"/>
        </w:rPr>
        <w:t>(1-2), 149-163.</w:t>
      </w:r>
      <w:r w:rsidR="00680030" w:rsidRPr="00D9350C">
        <w:rPr>
          <w:rFonts w:ascii="Times New Roman" w:hAnsi="Times New Roman" w:cs="Times New Roman"/>
          <w:color w:val="000000" w:themeColor="text1"/>
        </w:rPr>
        <w:t xml:space="preserve"> </w:t>
      </w:r>
      <w:hyperlink r:id="rId16" w:tgtFrame="_blank" w:tooltip="Persistent link using digital object identifier" w:history="1">
        <w:r w:rsidR="00680030" w:rsidRPr="00D9350C">
          <w:rPr>
            <w:rStyle w:val="Hyperlink"/>
            <w:rFonts w:ascii="Times New Roman" w:hAnsi="Times New Roman" w:cs="Times New Roman"/>
            <w:color w:val="000000" w:themeColor="text1"/>
            <w:u w:val="none"/>
          </w:rPr>
          <w:t>https://doi.org/10.1016/j.jpubeco.2010.09.015</w:t>
        </w:r>
      </w:hyperlink>
    </w:p>
    <w:p w:rsidR="00A23569" w:rsidRPr="00D9350C" w:rsidRDefault="00A23569" w:rsidP="00A23569">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t xml:space="preserve">Rural Health Information Hub. </w:t>
      </w:r>
      <w:r w:rsidR="005E069C" w:rsidRPr="00D9350C">
        <w:rPr>
          <w:rFonts w:ascii="Times New Roman" w:hAnsi="Times New Roman" w:cs="Times New Roman"/>
          <w:color w:val="000000" w:themeColor="text1"/>
        </w:rPr>
        <w:t xml:space="preserve">(n.d.). </w:t>
      </w:r>
      <w:r w:rsidRPr="00D9350C">
        <w:rPr>
          <w:rFonts w:ascii="Times New Roman" w:hAnsi="Times New Roman" w:cs="Times New Roman"/>
          <w:i/>
          <w:iCs/>
          <w:color w:val="000000" w:themeColor="text1"/>
        </w:rPr>
        <w:t>Healthcare Access in Rural Communities Overview</w:t>
      </w:r>
      <w:r w:rsidRPr="00D9350C">
        <w:rPr>
          <w:rFonts w:ascii="Times New Roman" w:hAnsi="Times New Roman" w:cs="Times New Roman"/>
          <w:color w:val="000000" w:themeColor="text1"/>
        </w:rPr>
        <w:t>. https://www.ruralhealthinfo.org/topics/healthcare-access </w:t>
      </w:r>
    </w:p>
    <w:p w:rsidR="00C655DF" w:rsidRPr="00D9350C" w:rsidRDefault="00A23569" w:rsidP="009E6F9E">
      <w:pPr>
        <w:spacing w:line="480" w:lineRule="auto"/>
        <w:ind w:left="720" w:hanging="720"/>
        <w:rPr>
          <w:rFonts w:ascii="Times New Roman" w:hAnsi="Times New Roman" w:cs="Times New Roman"/>
          <w:color w:val="000000" w:themeColor="text1"/>
        </w:rPr>
      </w:pPr>
      <w:proofErr w:type="spellStart"/>
      <w:r w:rsidRPr="00D9350C">
        <w:rPr>
          <w:rFonts w:ascii="Times New Roman" w:hAnsi="Times New Roman" w:cs="Times New Roman"/>
          <w:color w:val="000000" w:themeColor="text1"/>
        </w:rPr>
        <w:t>Warshaw</w:t>
      </w:r>
      <w:proofErr w:type="spellEnd"/>
      <w:r w:rsidRPr="00D9350C">
        <w:rPr>
          <w:rFonts w:ascii="Times New Roman" w:hAnsi="Times New Roman" w:cs="Times New Roman"/>
          <w:color w:val="000000" w:themeColor="text1"/>
        </w:rPr>
        <w:t>, R. (2017). </w:t>
      </w:r>
      <w:r w:rsidRPr="00D9350C">
        <w:rPr>
          <w:rFonts w:ascii="Times New Roman" w:hAnsi="Times New Roman" w:cs="Times New Roman"/>
          <w:i/>
          <w:iCs/>
          <w:color w:val="000000" w:themeColor="text1"/>
        </w:rPr>
        <w:t>Health disparities affect millions in rural U.S. communities</w:t>
      </w:r>
      <w:r w:rsidRPr="00D9350C">
        <w:rPr>
          <w:rFonts w:ascii="Times New Roman" w:hAnsi="Times New Roman" w:cs="Times New Roman"/>
          <w:color w:val="000000" w:themeColor="text1"/>
        </w:rPr>
        <w:t>. AAMC. https://www.aamc.org/news-insights/health-disparities-affect-millions-rural-us-communities </w:t>
      </w:r>
    </w:p>
    <w:p w:rsidR="009E6F9E" w:rsidRPr="00D9350C" w:rsidRDefault="009E6F9E" w:rsidP="009E6F9E">
      <w:pPr>
        <w:spacing w:line="480" w:lineRule="auto"/>
        <w:ind w:left="720" w:hanging="720"/>
        <w:rPr>
          <w:rFonts w:ascii="Times New Roman" w:hAnsi="Times New Roman" w:cs="Times New Roman"/>
          <w:color w:val="000000" w:themeColor="text1"/>
        </w:rPr>
      </w:pPr>
      <w:r w:rsidRPr="00D9350C">
        <w:rPr>
          <w:rFonts w:ascii="Times New Roman" w:hAnsi="Times New Roman" w:cs="Times New Roman"/>
          <w:color w:val="000000" w:themeColor="text1"/>
        </w:rPr>
        <w:t>U.S. Department of Health &amp; Human Services. (n.d.). </w:t>
      </w:r>
      <w:r w:rsidRPr="00D9350C">
        <w:rPr>
          <w:rFonts w:ascii="Times New Roman" w:hAnsi="Times New Roman" w:cs="Times New Roman"/>
          <w:i/>
          <w:iCs/>
          <w:color w:val="000000" w:themeColor="text1"/>
        </w:rPr>
        <w:t>HPSA and MUA/P: Shortage designation type</w:t>
      </w:r>
      <w:r w:rsidR="00F85D14" w:rsidRPr="00D9350C">
        <w:rPr>
          <w:rFonts w:ascii="Times New Roman" w:hAnsi="Times New Roman" w:cs="Times New Roman"/>
          <w:i/>
          <w:iCs/>
          <w:color w:val="000000" w:themeColor="text1"/>
        </w:rPr>
        <w:t>s</w:t>
      </w:r>
      <w:r w:rsidR="00A81E8A" w:rsidRPr="00D9350C">
        <w:rPr>
          <w:rFonts w:ascii="Times New Roman" w:hAnsi="Times New Roman" w:cs="Times New Roman"/>
          <w:color w:val="000000" w:themeColor="text1"/>
        </w:rPr>
        <w:t xml:space="preserve">. </w:t>
      </w:r>
      <w:r w:rsidRPr="00D9350C">
        <w:rPr>
          <w:rFonts w:ascii="Times New Roman" w:hAnsi="Times New Roman" w:cs="Times New Roman"/>
          <w:color w:val="000000" w:themeColor="text1"/>
        </w:rPr>
        <w:t>https://www.hhs.gov/guidance/document/hpsa-and-muap-shortage-designation-types </w:t>
      </w:r>
    </w:p>
    <w:p w:rsidR="00C655DF" w:rsidRDefault="00C655DF"/>
    <w:p w:rsidR="00C655DF" w:rsidRDefault="00C655DF"/>
    <w:p w:rsidR="00C655DF" w:rsidRDefault="00C655DF"/>
    <w:p w:rsidR="00C655DF" w:rsidRDefault="00C655DF"/>
    <w:p w:rsidR="00C655DF" w:rsidRDefault="00C655DF"/>
    <w:p w:rsidR="00D251BC" w:rsidRDefault="00D251BC"/>
    <w:p w:rsidR="00233214" w:rsidRDefault="00233214"/>
    <w:p w:rsidR="00233214" w:rsidRDefault="00233214"/>
    <w:p w:rsidR="00233214" w:rsidRDefault="00233214"/>
    <w:p w:rsidR="00233214" w:rsidRDefault="00233214"/>
    <w:p w:rsidR="00233214" w:rsidRDefault="00233214"/>
    <w:p w:rsidR="00233214" w:rsidRDefault="00233214"/>
    <w:p w:rsidR="00233214" w:rsidRDefault="00233214"/>
    <w:p w:rsidR="00233214" w:rsidRDefault="00233214"/>
    <w:p w:rsidR="00233214" w:rsidRDefault="00233214"/>
    <w:p w:rsidR="00233214" w:rsidRDefault="00233214"/>
    <w:p w:rsidR="00233214" w:rsidRDefault="00233214"/>
    <w:p w:rsidR="00233214" w:rsidRDefault="00233214"/>
    <w:p w:rsidR="00B86D64" w:rsidRDefault="00B86D64"/>
    <w:p w:rsidR="00522414" w:rsidRDefault="00522414"/>
    <w:p w:rsidR="00233214" w:rsidRDefault="00233214"/>
    <w:p w:rsidR="00233214" w:rsidRDefault="00233214"/>
    <w:p w:rsidR="002647FA" w:rsidRDefault="002647FA"/>
    <w:p w:rsidR="00016C5D" w:rsidRDefault="006974C1" w:rsidP="00016C5D">
      <w:pPr>
        <w:jc w:val="center"/>
        <w:rPr>
          <w:rFonts w:ascii="Times New Roman" w:hAnsi="Times New Roman" w:cs="Times New Roman"/>
          <w:b/>
          <w:bCs/>
        </w:rPr>
      </w:pPr>
      <w:r w:rsidRPr="00016C5D">
        <w:rPr>
          <w:rFonts w:ascii="Times New Roman" w:hAnsi="Times New Roman" w:cs="Times New Roman"/>
          <w:b/>
          <w:bCs/>
        </w:rPr>
        <w:lastRenderedPageBreak/>
        <w:t>Appendix A</w:t>
      </w:r>
    </w:p>
    <w:p w:rsidR="00016C5D" w:rsidRPr="00016C5D" w:rsidRDefault="00016C5D" w:rsidP="00016C5D">
      <w:pPr>
        <w:jc w:val="center"/>
        <w:rPr>
          <w:rFonts w:ascii="Times New Roman" w:hAnsi="Times New Roman" w:cs="Times New Roman"/>
          <w:b/>
          <w:bCs/>
        </w:rPr>
      </w:pPr>
    </w:p>
    <w:p w:rsidR="00016C5D" w:rsidRPr="00B80C3E" w:rsidRDefault="00016C5D" w:rsidP="00D251BC">
      <w:pPr>
        <w:jc w:val="center"/>
        <w:rPr>
          <w:rFonts w:ascii="Times New Roman" w:hAnsi="Times New Roman" w:cs="Times New Roman"/>
        </w:rPr>
      </w:pPr>
      <w:r>
        <w:rPr>
          <w:rFonts w:ascii="Times New Roman" w:hAnsi="Times New Roman" w:cs="Times New Roman"/>
        </w:rPr>
        <w:t>States with Loan Repayment by Funding Type</w:t>
      </w:r>
    </w:p>
    <w:p w:rsidR="008D0510" w:rsidRDefault="008D0510"/>
    <w:p w:rsidR="008D0510" w:rsidRPr="00016C5D" w:rsidRDefault="008D0510" w:rsidP="008D0510">
      <w:pPr>
        <w:spacing w:line="276" w:lineRule="auto"/>
        <w:rPr>
          <w:rFonts w:ascii="Times New Roman" w:eastAsia="Times New Roman" w:hAnsi="Times New Roman" w:cs="Times New Roman"/>
          <w:kern w:val="0"/>
          <w:lang w:val="en"/>
          <w14:ligatures w14:val="none"/>
        </w:rPr>
      </w:pPr>
      <w:r w:rsidRPr="00016C5D">
        <w:rPr>
          <w:rFonts w:ascii="Times New Roman" w:eastAsia="Times New Roman" w:hAnsi="Times New Roman" w:cs="Times New Roman"/>
          <w:kern w:val="0"/>
          <w:lang w:val="en"/>
          <w14:ligatures w14:val="none"/>
        </w:rPr>
        <w:t xml:space="preserve">Table </w:t>
      </w:r>
      <w:r w:rsidR="00016C5D" w:rsidRPr="00016C5D">
        <w:rPr>
          <w:rFonts w:ascii="Times New Roman" w:eastAsia="Times New Roman" w:hAnsi="Times New Roman" w:cs="Times New Roman"/>
          <w:kern w:val="0"/>
          <w:lang w:val="en"/>
          <w14:ligatures w14:val="none"/>
        </w:rPr>
        <w:t>A</w:t>
      </w:r>
      <w:r w:rsidR="006974C1" w:rsidRPr="00016C5D">
        <w:rPr>
          <w:rFonts w:ascii="Times New Roman" w:eastAsia="Times New Roman" w:hAnsi="Times New Roman" w:cs="Times New Roman"/>
          <w:kern w:val="0"/>
          <w:lang w:val="en"/>
          <w14:ligatures w14:val="none"/>
        </w:rPr>
        <w:t>1</w:t>
      </w:r>
      <w:r w:rsidRPr="00016C5D">
        <w:rPr>
          <w:rFonts w:ascii="Times New Roman" w:eastAsia="Times New Roman" w:hAnsi="Times New Roman" w:cs="Times New Roman"/>
          <w:kern w:val="0"/>
          <w:lang w:val="en"/>
          <w14:ligatures w14:val="none"/>
        </w:rPr>
        <w:t>: States with Federal/State Funded Loan Repayment Programs for Physicians</w:t>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5"/>
        <w:gridCol w:w="8370"/>
      </w:tblGrid>
      <w:tr w:rsidR="008D0510" w:rsidRPr="008D0510" w:rsidTr="00C26F61">
        <w:trPr>
          <w:trHeight w:val="315"/>
        </w:trPr>
        <w:tc>
          <w:tcPr>
            <w:tcW w:w="16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b/>
                <w:kern w:val="0"/>
                <w:lang w:val="en"/>
                <w14:ligatures w14:val="none"/>
              </w:rPr>
            </w:pPr>
            <w:r w:rsidRPr="008D0510">
              <w:rPr>
                <w:rFonts w:ascii="Times New Roman" w:eastAsia="Times New Roman" w:hAnsi="Times New Roman" w:cs="Times New Roman"/>
                <w:b/>
                <w:kern w:val="0"/>
                <w:lang w:val="en"/>
                <w14:ligatures w14:val="none"/>
              </w:rPr>
              <w:t>State</w:t>
            </w:r>
          </w:p>
        </w:tc>
        <w:tc>
          <w:tcPr>
            <w:tcW w:w="8370" w:type="dxa"/>
            <w:tcBorders>
              <w:top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b/>
                <w:kern w:val="0"/>
                <w:lang w:val="en"/>
                <w14:ligatures w14:val="none"/>
              </w:rPr>
            </w:pPr>
            <w:r w:rsidRPr="008D0510">
              <w:rPr>
                <w:rFonts w:ascii="Times New Roman" w:eastAsia="Times New Roman" w:hAnsi="Times New Roman" w:cs="Times New Roman"/>
                <w:b/>
                <w:kern w:val="0"/>
                <w:lang w:val="en"/>
                <w14:ligatures w14:val="none"/>
              </w:rPr>
              <w:t>Source</w:t>
            </w:r>
          </w:p>
        </w:tc>
      </w:tr>
      <w:tr w:rsidR="008D0510" w:rsidRPr="008D0510" w:rsidTr="00C26F61">
        <w:trPr>
          <w:trHeight w:val="315"/>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Alaska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https://alaskamentalhealthtrust.org/wp-content/uploads/2019/07/SHARP-onepager.pdf</w:t>
            </w:r>
          </w:p>
        </w:tc>
      </w:tr>
      <w:tr w:rsidR="008D0510" w:rsidRPr="008D0510" w:rsidTr="00C26F61">
        <w:trPr>
          <w:trHeight w:val="315"/>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 xml:space="preserve">Arizona </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https://www.azauditor.gov/sites/default/files/00-6.pdf</w:t>
            </w:r>
          </w:p>
        </w:tc>
      </w:tr>
      <w:tr w:rsidR="008D0510" w:rsidRPr="008D0510" w:rsidTr="00C26F61">
        <w:trPr>
          <w:trHeight w:val="615"/>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California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https://www.cmadocs.org/newsroom/news/view/ArticleId/34129/California-State-Loan-Repayment-Program-now-accepting-applications</w:t>
            </w:r>
          </w:p>
        </w:tc>
      </w:tr>
      <w:tr w:rsidR="008D0510" w:rsidRPr="008D0510" w:rsidTr="00C26F61">
        <w:trPr>
          <w:trHeight w:val="315"/>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Colorado</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17">
              <w:r w:rsidR="008D0510" w:rsidRPr="008D0510">
                <w:rPr>
                  <w:rFonts w:ascii="Times New Roman" w:eastAsia="Times New Roman" w:hAnsi="Times New Roman" w:cs="Times New Roman"/>
                  <w:kern w:val="0"/>
                  <w:lang w:val="en"/>
                  <w14:ligatures w14:val="none"/>
                </w:rPr>
                <w:t>https://cchn.org/demand-for-primary-care-soaring-health-service-corps-meeting-needs-of-colorados-underserved-2/</w:t>
              </w:r>
            </w:hyperlink>
          </w:p>
        </w:tc>
      </w:tr>
      <w:tr w:rsidR="008D0510" w:rsidRPr="008D0510" w:rsidTr="00C26F61">
        <w:trPr>
          <w:trHeight w:val="315"/>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Connecticut</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18">
              <w:r w:rsidR="008D0510" w:rsidRPr="008D0510">
                <w:rPr>
                  <w:rFonts w:ascii="Times New Roman" w:eastAsia="Times New Roman" w:hAnsi="Times New Roman" w:cs="Times New Roman"/>
                  <w:kern w:val="0"/>
                  <w:lang w:val="en"/>
                  <w14:ligatures w14:val="none"/>
                </w:rPr>
                <w:t>https://www.ctpca.org/progservices/recruitment_jobapp</w:t>
              </w:r>
            </w:hyperlink>
          </w:p>
        </w:tc>
      </w:tr>
      <w:tr w:rsidR="008D0510" w:rsidRPr="008D0510" w:rsidTr="00C26F61">
        <w:trPr>
          <w:trHeight w:val="315"/>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Delaware</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19">
              <w:r w:rsidR="008D0510" w:rsidRPr="008D0510">
                <w:rPr>
                  <w:rFonts w:ascii="Times New Roman" w:eastAsia="Times New Roman" w:hAnsi="Times New Roman" w:cs="Times New Roman"/>
                  <w:kern w:val="0"/>
                  <w:lang w:val="en"/>
                  <w14:ligatures w14:val="none"/>
                </w:rPr>
                <w:t>https://dhss.delaware.gov/dhss/dhcc/slrp.html</w:t>
              </w:r>
            </w:hyperlink>
          </w:p>
        </w:tc>
      </w:tr>
      <w:tr w:rsidR="008D0510" w:rsidRPr="008D0510" w:rsidTr="00C26F61">
        <w:trPr>
          <w:trHeight w:val="315"/>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Georgia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20">
              <w:r w:rsidR="008D0510" w:rsidRPr="008D0510">
                <w:rPr>
                  <w:rFonts w:ascii="Times New Roman" w:eastAsia="Times New Roman" w:hAnsi="Times New Roman" w:cs="Times New Roman"/>
                  <w:kern w:val="0"/>
                  <w:lang w:val="en"/>
                  <w14:ligatures w14:val="none"/>
                </w:rPr>
                <w:t>https://www.law.cornell.edu/regulations/georgia/Ga-Comp-R--Regs-R-195-20-.01</w:t>
              </w:r>
            </w:hyperlink>
          </w:p>
        </w:tc>
      </w:tr>
      <w:tr w:rsidR="008D0510" w:rsidRPr="008D0510" w:rsidTr="00C26F61">
        <w:trPr>
          <w:trHeight w:val="315"/>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Hawaii</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https://www.capitol.hawaii.gov/sessions/session2023/bills/SB689_.HTM</w:t>
            </w:r>
          </w:p>
        </w:tc>
      </w:tr>
      <w:tr w:rsidR="008D0510" w:rsidRPr="008D0510" w:rsidTr="00C26F61">
        <w:trPr>
          <w:trHeight w:val="315"/>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Idaho</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21">
              <w:r w:rsidR="008D0510" w:rsidRPr="008D0510">
                <w:rPr>
                  <w:rFonts w:ascii="Times New Roman" w:eastAsia="Times New Roman" w:hAnsi="Times New Roman" w:cs="Times New Roman"/>
                  <w:kern w:val="0"/>
                  <w:lang w:val="en"/>
                  <w14:ligatures w14:val="none"/>
                </w:rPr>
                <w:t>https://legislature.idaho.gov/statutesrules/idstat/title67/t67ch53/sect67-5339/</w:t>
              </w:r>
            </w:hyperlink>
          </w:p>
        </w:tc>
      </w:tr>
      <w:tr w:rsidR="008D0510" w:rsidRPr="008D0510" w:rsidTr="00C26F61">
        <w:trPr>
          <w:trHeight w:val="315"/>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Illinois</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https://www.ilga.gov/legislation/ilcs/ilcs3.asp?ActID=2720&amp;ChapterID=18</w:t>
            </w:r>
          </w:p>
        </w:tc>
      </w:tr>
      <w:tr w:rsidR="008D0510" w:rsidRPr="008D0510" w:rsidTr="00C26F61">
        <w:trPr>
          <w:trHeight w:val="315"/>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Indiana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22">
              <w:r w:rsidR="008D0510" w:rsidRPr="008D0510">
                <w:rPr>
                  <w:rFonts w:ascii="Times New Roman" w:eastAsia="Times New Roman" w:hAnsi="Times New Roman" w:cs="Times New Roman"/>
                  <w:kern w:val="0"/>
                  <w:lang w:val="en"/>
                  <w14:ligatures w14:val="none"/>
                </w:rPr>
                <w:t>https://www.adea.org/uploadedFiles/ADEA/Content_Conversion/advocacy/State_Information/State_Advocacy_Toolkit/2019_ADEA_Summary_of_Loan_Forgiveness_Programs.pdf</w:t>
              </w:r>
            </w:hyperlink>
          </w:p>
        </w:tc>
      </w:tr>
      <w:tr w:rsidR="008D0510" w:rsidRPr="008D0510" w:rsidTr="00C26F61">
        <w:trPr>
          <w:trHeight w:val="615"/>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Iowa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https://medicine.uiowa.edu/md/state-loan-repayment-programs#:~:text=Iowa%20PrimeCarre%20Loan%20Repayment%20Program,shortage%20areas%20of%20the%20state.</w:t>
            </w:r>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Kansas</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23">
              <w:r w:rsidR="008D0510" w:rsidRPr="008D0510">
                <w:rPr>
                  <w:rFonts w:ascii="Times New Roman" w:eastAsia="Times New Roman" w:hAnsi="Times New Roman" w:cs="Times New Roman"/>
                  <w:kern w:val="0"/>
                  <w:lang w:val="en"/>
                  <w14:ligatures w14:val="none"/>
                </w:rPr>
                <w:t>https://spl.cde.state.co.us/artemis/heserials/he1920010internet/he19200102011internet.pdf</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Kentucky</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24">
              <w:r w:rsidR="008D0510" w:rsidRPr="008D0510">
                <w:rPr>
                  <w:rFonts w:ascii="Times New Roman" w:eastAsia="Times New Roman" w:hAnsi="Times New Roman" w:cs="Times New Roman"/>
                  <w:kern w:val="0"/>
                  <w:lang w:val="en"/>
                  <w14:ligatures w14:val="none"/>
                </w:rPr>
                <w:t>https://medicine.uky.edu/centers/ruralhealth/state-loan-repayment-program</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Louisiana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25">
              <w:r w:rsidR="008D0510" w:rsidRPr="008D0510">
                <w:rPr>
                  <w:rFonts w:ascii="Times New Roman" w:eastAsia="Times New Roman" w:hAnsi="Times New Roman" w:cs="Times New Roman"/>
                  <w:kern w:val="0"/>
                  <w:lang w:val="en"/>
                  <w14:ligatures w14:val="none"/>
                </w:rPr>
                <w:t>https://www.doa.louisiana.gov/media/4bpe0q1x/09a_department_of_health_and_hospitals.pdf</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 xml:space="preserve">Maine </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26">
              <w:r w:rsidR="008D0510" w:rsidRPr="008D0510">
                <w:rPr>
                  <w:rFonts w:ascii="Times New Roman" w:eastAsia="Times New Roman" w:hAnsi="Times New Roman" w:cs="Times New Roman"/>
                  <w:kern w:val="0"/>
                  <w:lang w:val="en"/>
                  <w14:ligatures w14:val="none"/>
                </w:rPr>
                <w:t>https://www.law.cornell.edu/regulations/maine/department-10/division-144/chapter-508</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Maryland</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27" w:anchor=":~:text=The%20program%20has%20offered%20educational,the%20largest%20in%20its%20history.">
              <w:r w:rsidR="008D0510" w:rsidRPr="008D0510">
                <w:rPr>
                  <w:rFonts w:ascii="Times New Roman" w:eastAsia="Times New Roman" w:hAnsi="Times New Roman" w:cs="Times New Roman"/>
                  <w:kern w:val="0"/>
                  <w:lang w:val="en"/>
                  <w14:ligatures w14:val="none"/>
                </w:rPr>
                <w:t>https://health.maryland.gov/newsroom/Pages/Maryland-Department-of-Health-announces-expanded-educational-loan-repayment-programs-for-healthcare-professionals-.aspx#:~:</w:t>
              </w:r>
            </w:hyperlink>
            <w:hyperlink r:id="rId28" w:anchor=":~:text=The%20program%20has%20offered%20educational,the%20largest%20in%20its%20history.">
              <w:r w:rsidR="008D0510" w:rsidRPr="008D0510">
                <w:rPr>
                  <w:rFonts w:ascii="Times New Roman" w:eastAsia="Times New Roman" w:hAnsi="Times New Roman" w:cs="Times New Roman"/>
                  <w:kern w:val="0"/>
                  <w:lang w:val="en"/>
                  <w14:ligatures w14:val="none"/>
                </w:rPr>
                <w:t>text=The%20program%20has%20offered%20educational</w:t>
              </w:r>
            </w:hyperlink>
            <w:hyperlink r:id="rId29" w:anchor=":~:text=The%20program%20has%20offered%20educational,the%20largest%20in%20its%20history.">
              <w:r w:rsidR="008D0510" w:rsidRPr="008D0510">
                <w:rPr>
                  <w:rFonts w:ascii="Times New Roman" w:eastAsia="Times New Roman" w:hAnsi="Times New Roman" w:cs="Times New Roman"/>
                  <w:kern w:val="0"/>
                  <w:lang w:val="en"/>
                  <w14:ligatures w14:val="none"/>
                </w:rPr>
                <w:t>,</w:t>
              </w:r>
            </w:hyperlink>
            <w:hyperlink r:id="rId30" w:anchor=":~:text=The%20program%20has%20offered%20educational,the%20largest%20in%20its%20history.">
              <w:r w:rsidR="008D0510" w:rsidRPr="008D0510">
                <w:rPr>
                  <w:rFonts w:ascii="Times New Roman" w:eastAsia="Times New Roman" w:hAnsi="Times New Roman" w:cs="Times New Roman"/>
                  <w:kern w:val="0"/>
                  <w:lang w:val="en"/>
                  <w14:ligatures w14:val="none"/>
                </w:rPr>
                <w:t>the%20largest%20in%20its%20history</w:t>
              </w:r>
            </w:hyperlink>
            <w:hyperlink r:id="rId31" w:anchor=":~:text=The%20program%20has%20offered%20educational,the%20largest%20in%20its%20history.">
              <w:r w:rsidR="008D0510" w:rsidRPr="008D0510">
                <w:rPr>
                  <w:rFonts w:ascii="Times New Roman" w:eastAsia="Times New Roman" w:hAnsi="Times New Roman" w:cs="Times New Roman"/>
                  <w:kern w:val="0"/>
                  <w:lang w:val="en"/>
                  <w14:ligatures w14:val="none"/>
                </w:rPr>
                <w:t>.</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Massachusetts</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32">
              <w:r w:rsidR="008D0510" w:rsidRPr="008D0510">
                <w:rPr>
                  <w:rFonts w:ascii="Times New Roman" w:eastAsia="Times New Roman" w:hAnsi="Times New Roman" w:cs="Times New Roman"/>
                  <w:kern w:val="0"/>
                  <w:lang w:val="en"/>
                  <w14:ligatures w14:val="none"/>
                </w:rPr>
                <w:t>https://massleague.org/Programs/PrimaryCareProviderInitiatives/2018MLRPGuideMDPHandMLCHC.pdf</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lastRenderedPageBreak/>
              <w:t>Michigan</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33">
              <w:r w:rsidR="008D0510" w:rsidRPr="008D0510">
                <w:rPr>
                  <w:rFonts w:ascii="Times New Roman" w:eastAsia="Times New Roman" w:hAnsi="Times New Roman" w:cs="Times New Roman"/>
                  <w:kern w:val="0"/>
                  <w:lang w:val="en"/>
                  <w14:ligatures w14:val="none"/>
                </w:rPr>
                <w:t>https://www.michigan.gov/-/media/Project/Websites/mdhhs/Folder1/Folder18/MSLRP_Legislative_Report.pdf?rev=8d0e2e5c8f114f7ca73d5e6e44e511a1</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Minnesota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34">
              <w:r w:rsidR="008D0510" w:rsidRPr="008D0510">
                <w:rPr>
                  <w:rFonts w:ascii="Times New Roman" w:eastAsia="Times New Roman" w:hAnsi="Times New Roman" w:cs="Times New Roman"/>
                  <w:kern w:val="0"/>
                  <w:lang w:val="en"/>
                  <w14:ligatures w14:val="none"/>
                </w:rPr>
                <w:t>https://www.google.com/url?sa=t&amp;rct=j&amp;q=&amp;esrc=s&amp;source=web&amp;cd=&amp;ved=2ahUKEwjP0I7tq6GBAxVnjYkEHYNCDF4QFnoECBMQAQ&amp;url=https%3A%2F%2Fwww.adea.org%2Fdental_education_pathways%2Fdocuments%2Ffederalandstateloanrepaymentprograms2008-07.pdf&amp;usg=AOvVaw29P2sHApZEduBmd2ZzKsfX&amp;opi=89978449</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Missouri</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35">
              <w:r w:rsidR="008D0510" w:rsidRPr="008D0510">
                <w:rPr>
                  <w:rFonts w:ascii="Times New Roman" w:eastAsia="Times New Roman" w:hAnsi="Times New Roman" w:cs="Times New Roman"/>
                  <w:kern w:val="0"/>
                  <w:lang w:val="en"/>
                  <w14:ligatures w14:val="none"/>
                </w:rPr>
                <w:t>https://law.justia.com/codes/missouri/2022/title-xii/chapter-191/section-191-600/</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Montana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36">
              <w:r w:rsidR="008D0510" w:rsidRPr="008D0510">
                <w:rPr>
                  <w:rFonts w:ascii="Times New Roman" w:eastAsia="Times New Roman" w:hAnsi="Times New Roman" w:cs="Times New Roman"/>
                  <w:kern w:val="0"/>
                  <w:lang w:val="en"/>
                  <w14:ligatures w14:val="none"/>
                </w:rPr>
                <w:t>https://leg.mt.gov/content/Committees/Interim/2009_2010/Children_Family/Assigned_Studies/SJR_35/sjr35-medical-training-and-incentives-jan-2010.pdf</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Nebraska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37">
              <w:r w:rsidR="008D0510" w:rsidRPr="008D0510">
                <w:rPr>
                  <w:rFonts w:ascii="Times New Roman" w:eastAsia="Times New Roman" w:hAnsi="Times New Roman" w:cs="Times New Roman"/>
                  <w:kern w:val="0"/>
                  <w:lang w:val="en"/>
                  <w14:ligatures w14:val="none"/>
                </w:rPr>
                <w:t>https://www.unmc.edu/publichealth/chp/_documents/NLRP_94-19.pdf</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Nevada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38" w:anchor=":~:text=NHSC%20was%20established%20by%20the,that%20type%20of%20practitioner%20exists.">
              <w:r w:rsidR="008D0510" w:rsidRPr="008D0510">
                <w:rPr>
                  <w:rFonts w:ascii="Times New Roman" w:eastAsia="Times New Roman" w:hAnsi="Times New Roman" w:cs="Times New Roman"/>
                  <w:kern w:val="0"/>
                  <w:lang w:val="en"/>
                  <w14:ligatures w14:val="none"/>
                </w:rPr>
                <w:t>https://med.unr.edu/statewide/programs/nevada-state-office-of-rural-health/nevada-health-service-corps#:~:text=</w:t>
              </w:r>
            </w:hyperlink>
            <w:hyperlink r:id="rId39" w:anchor=":~:text=NHSC%20was%20established%20by%20the,that%20type%20of%20practitioner%20exists.">
              <w:r w:rsidR="008D0510" w:rsidRPr="008D0510">
                <w:rPr>
                  <w:rFonts w:ascii="Times New Roman" w:eastAsia="Times New Roman" w:hAnsi="Times New Roman" w:cs="Times New Roman"/>
                  <w:kern w:val="0"/>
                  <w:lang w:val="en"/>
                  <w14:ligatures w14:val="none"/>
                </w:rPr>
                <w:t>NHSC%20was%20established%20by%20the</w:t>
              </w:r>
            </w:hyperlink>
            <w:hyperlink r:id="rId40" w:anchor=":~:text=NHSC%20was%20established%20by%20the,that%20type%20of%20practitioner%20exists.">
              <w:r w:rsidR="008D0510" w:rsidRPr="008D0510">
                <w:rPr>
                  <w:rFonts w:ascii="Times New Roman" w:eastAsia="Times New Roman" w:hAnsi="Times New Roman" w:cs="Times New Roman"/>
                  <w:kern w:val="0"/>
                  <w:lang w:val="en"/>
                  <w14:ligatures w14:val="none"/>
                </w:rPr>
                <w:t>,</w:t>
              </w:r>
            </w:hyperlink>
            <w:hyperlink r:id="rId41" w:anchor=":~:text=NHSC%20was%20established%20by%20the,that%20type%20of%20practitioner%20exists.">
              <w:r w:rsidR="008D0510" w:rsidRPr="008D0510">
                <w:rPr>
                  <w:rFonts w:ascii="Times New Roman" w:eastAsia="Times New Roman" w:hAnsi="Times New Roman" w:cs="Times New Roman"/>
                  <w:kern w:val="0"/>
                  <w:lang w:val="en"/>
                  <w14:ligatures w14:val="none"/>
                </w:rPr>
                <w:t>that%20type%20of%20practitioner%20exists</w:t>
              </w:r>
            </w:hyperlink>
            <w:hyperlink r:id="rId42" w:anchor=":~:text=NHSC%20was%20established%20by%20the,that%20type%20of%20practitioner%20exists.">
              <w:r w:rsidR="008D0510" w:rsidRPr="008D0510">
                <w:rPr>
                  <w:rFonts w:ascii="Times New Roman" w:eastAsia="Times New Roman" w:hAnsi="Times New Roman" w:cs="Times New Roman"/>
                  <w:kern w:val="0"/>
                  <w:lang w:val="en"/>
                  <w14:ligatures w14:val="none"/>
                </w:rPr>
                <w:t>.</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New Jersey</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43" w:anchor=":~:text=The%20NJ%20Primary%20Care%25">
              <w:r w:rsidR="008D0510" w:rsidRPr="008D0510">
                <w:rPr>
                  <w:rFonts w:ascii="Times New Roman" w:eastAsia="Times New Roman" w:hAnsi="Times New Roman" w:cs="Times New Roman"/>
                  <w:kern w:val="0"/>
                  <w:lang w:val="en"/>
                  <w14:ligatures w14:val="none"/>
                </w:rPr>
                <w:t>https://njafp.org/njafp-pac-3-2/#:~:text=The%20NJ%20Primary%20Care%25</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New Mexico</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44">
              <w:r w:rsidR="008D0510" w:rsidRPr="008D0510">
                <w:rPr>
                  <w:rFonts w:ascii="Times New Roman" w:eastAsia="Times New Roman" w:hAnsi="Times New Roman" w:cs="Times New Roman"/>
                  <w:kern w:val="0"/>
                  <w:lang w:val="en"/>
                  <w14:ligatures w14:val="none"/>
                </w:rPr>
                <w:t>https://spl.cde.state.co.us/artemis/heserials/he1920010internet/he19200102011internet.pdf</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North Carolina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45">
              <w:r w:rsidR="008D0510" w:rsidRPr="008D0510">
                <w:rPr>
                  <w:rFonts w:ascii="Times New Roman" w:eastAsia="Times New Roman" w:hAnsi="Times New Roman" w:cs="Times New Roman"/>
                  <w:kern w:val="0"/>
                  <w:lang w:val="en"/>
                  <w14:ligatures w14:val="none"/>
                </w:rPr>
                <w:t>https://webservices.ncleg.gov/ViewDocSiteFile/20432</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North Dakota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46">
              <w:r w:rsidR="008D0510" w:rsidRPr="008D0510">
                <w:rPr>
                  <w:rFonts w:ascii="Times New Roman" w:eastAsia="Times New Roman" w:hAnsi="Times New Roman" w:cs="Times New Roman"/>
                  <w:kern w:val="0"/>
                  <w:lang w:val="en"/>
                  <w14:ligatures w14:val="none"/>
                </w:rPr>
                <w:t>https://www.google.com/url?sa=t&amp;rct=j&amp;q=&amp;esrc=s&amp;source=web&amp;cd=&amp;ved=2ahUKEwjP0I7tq6GBAxVnjYkEHYNCDF4QFnoECBMQAQ&amp;url=https%3A%2F%2Fwww.adea.org%2Fdental_education_pathways%2Fdocuments%2Ffederalandstateloanrepaymentprograms2008-07.pdf&amp;usg=AOvVaw29P2sHApZEduBmd2ZzKsfX&amp;opi=89978449</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Oregon</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47">
              <w:r w:rsidR="008D0510" w:rsidRPr="008D0510">
                <w:rPr>
                  <w:rFonts w:ascii="Times New Roman" w:eastAsia="Times New Roman" w:hAnsi="Times New Roman" w:cs="Times New Roman"/>
                  <w:kern w:val="0"/>
                  <w:lang w:val="en"/>
                  <w14:ligatures w14:val="none"/>
                </w:rPr>
                <w:t>https://www.oregon.gov/oha/HPA/HP-HCW/Documents/Provider%20Incentives%20Full%20Final%20Report%20July%202014.pdf</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Pennsylvania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48">
              <w:r w:rsidR="008D0510" w:rsidRPr="008D0510">
                <w:rPr>
                  <w:rFonts w:ascii="Times New Roman" w:eastAsia="Times New Roman" w:hAnsi="Times New Roman" w:cs="Times New Roman"/>
                  <w:kern w:val="0"/>
                  <w:lang w:val="en"/>
                  <w14:ligatures w14:val="none"/>
                </w:rPr>
                <w:t>https://www.google.com/url?sa=t&amp;rct=j&amp;q=&amp;esrc=s&amp;source=web&amp;cd=&amp;ved=2ahUKEwjd07fTvbeBAxVRL1kFHWrlD3oQFnoECCEQAQ&amp;url=https%3A%2F%2Fgrants.hrsa.gov%2F2010%2Fweb2External%2FInterface%2FCommon%2FPublicWebLinkController.aspx%3FGrantNumber%3DH56HP31915%26WL_WEBLINK_ID%3D1&amp;usg=AOvVaw1GLR_o0EL-RBStHNQErjiN&amp;opi=89978449</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South Dakota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49">
              <w:r w:rsidR="008D0510" w:rsidRPr="008D0510">
                <w:rPr>
                  <w:rFonts w:ascii="Times New Roman" w:eastAsia="Times New Roman" w:hAnsi="Times New Roman" w:cs="Times New Roman"/>
                  <w:kern w:val="0"/>
                  <w:lang w:val="en"/>
                  <w14:ligatures w14:val="none"/>
                </w:rPr>
                <w:t>https://www.google.com/url?sa=t&amp;rct=j&amp;q=&amp;esrc=s&amp;source=web&amp;cd=&amp;ved=2ahUKEwjP0I7tq6GBAxVnjYkEHYNCDF4QFnoECBMQAQ&amp;url=https%3A%2F%2Fwww.adea.org%2Fdental_education_pathways%2Fdocuments%2Ffederalandstateloanrepaymentprograms2008-07.pdf&amp;usg=AOvVaw29P2sHApZEduBmd2ZzKsfX&amp;opi=89978449</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lastRenderedPageBreak/>
              <w:t>Tennessee</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50">
              <w:r w:rsidR="008D0510" w:rsidRPr="008D0510">
                <w:rPr>
                  <w:rFonts w:ascii="Times New Roman" w:eastAsia="Times New Roman" w:hAnsi="Times New Roman" w:cs="Times New Roman"/>
                  <w:kern w:val="0"/>
                  <w:lang w:val="en"/>
                  <w14:ligatures w14:val="none"/>
                </w:rPr>
                <w:t>https://www.google.com/url?sa=t&amp;rct=j&amp;q=&amp;esrc=s&amp;source=web&amp;cd=&amp;ved=2ahUKEwjP0I7tq6GBAxVnjYkEHYNCDF4QFnoECBMQAQ&amp;url=https%3A%2F%2Fwww.adea.org%2Fdental_education_pathways%2Fdocuments%2Ffederalandstateloanrepaymentprograms2008-07.pdf&amp;usg=AOvVaw29P2sHApZEduBmd2ZzKsfX&amp;opi=89978449</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Vermont</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51">
              <w:r w:rsidR="008D0510" w:rsidRPr="008D0510">
                <w:rPr>
                  <w:rFonts w:ascii="Times New Roman" w:eastAsia="Times New Roman" w:hAnsi="Times New Roman" w:cs="Times New Roman"/>
                  <w:kern w:val="0"/>
                  <w:lang w:val="en"/>
                  <w14:ligatures w14:val="none"/>
                </w:rPr>
                <w:t>https://legislature.vermont.gov/Documents/2018/WorkGroups/Senate%20Health%20and%20Welfare/AHEC/W~Elizabeth%20Cote~AHEC%20FY19%20Budget~2-20-2018.pdf</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Virginia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52">
              <w:r w:rsidR="008D0510" w:rsidRPr="008D0510">
                <w:rPr>
                  <w:rFonts w:ascii="Times New Roman" w:eastAsia="Times New Roman" w:hAnsi="Times New Roman" w:cs="Times New Roman"/>
                  <w:kern w:val="0"/>
                  <w:lang w:val="en"/>
                  <w14:ligatures w14:val="none"/>
                </w:rPr>
                <w:t>https://www.google.com/url?sa=t&amp;rct=j&amp;q=&amp;esrc=s&amp;source=web&amp;cd=&amp;ved=2ahUKEwjP0I7tq6GBAxVnjYkEHYNCDF4QFnoECBMQAQ&amp;url=https%3A%2F%2Fwww.adea.org%2Fdental_education_pathways%2Fdocuments%2Ffederalandstateloanrepaymentprograms2008-07.pdf&amp;usg=AOvVaw29P2sHApZEduBmd2ZzKsfX&amp;opi=89978449</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Washington</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53">
              <w:r w:rsidR="008D0510" w:rsidRPr="008D0510">
                <w:rPr>
                  <w:rFonts w:ascii="Times New Roman" w:eastAsia="Times New Roman" w:hAnsi="Times New Roman" w:cs="Times New Roman"/>
                  <w:kern w:val="0"/>
                  <w:lang w:val="en"/>
                  <w14:ligatures w14:val="none"/>
                </w:rPr>
                <w:t>https://wsac.wa.gov/sites/default/files/2019.FSLRP.HPLRP.Guide.pdf</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West Virginia</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54">
              <w:r w:rsidR="008D0510" w:rsidRPr="008D0510">
                <w:rPr>
                  <w:rFonts w:ascii="Times New Roman" w:eastAsia="Times New Roman" w:hAnsi="Times New Roman" w:cs="Times New Roman"/>
                  <w:kern w:val="0"/>
                  <w:lang w:val="en"/>
                  <w14:ligatures w14:val="none"/>
                </w:rPr>
                <w:t>https://www.wvhepc.edu/wp-content/uploads/2014/01/Health_Report_2012_lr.pdf</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Wisconsin</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55">
              <w:r w:rsidR="008D0510" w:rsidRPr="008D0510">
                <w:rPr>
                  <w:rFonts w:ascii="Times New Roman" w:eastAsia="Times New Roman" w:hAnsi="Times New Roman" w:cs="Times New Roman"/>
                  <w:kern w:val="0"/>
                  <w:lang w:val="en"/>
                  <w14:ligatures w14:val="none"/>
                </w:rPr>
                <w:t>https://docs.legis.wisconsin.gov/misc/lfb/budget/2009_11_biennial_budget/103_budget_papers/253_commerce_health_professions_loan_assistance_program.pdf</w:t>
              </w:r>
            </w:hyperlink>
          </w:p>
        </w:tc>
      </w:tr>
      <w:tr w:rsidR="008D0510" w:rsidRPr="008D0510" w:rsidTr="00C26F61">
        <w:trPr>
          <w:trHeight w:val="300"/>
        </w:trPr>
        <w:tc>
          <w:tcPr>
            <w:tcW w:w="16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Wyoming</w:t>
            </w:r>
          </w:p>
        </w:tc>
        <w:tc>
          <w:tcPr>
            <w:tcW w:w="8370" w:type="dxa"/>
            <w:tcBorders>
              <w:bottom w:val="single" w:sz="8" w:space="0" w:color="000000"/>
              <w:right w:val="single" w:sz="8" w:space="0" w:color="000000"/>
            </w:tcBorders>
            <w:tcMar>
              <w:top w:w="0" w:type="dxa"/>
              <w:left w:w="100" w:type="dxa"/>
              <w:bottom w:w="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56">
              <w:r w:rsidR="008D0510" w:rsidRPr="008D0510">
                <w:rPr>
                  <w:rFonts w:ascii="Times New Roman" w:eastAsia="Times New Roman" w:hAnsi="Times New Roman" w:cs="Times New Roman"/>
                  <w:kern w:val="0"/>
                  <w:lang w:val="en"/>
                  <w14:ligatures w14:val="none"/>
                </w:rPr>
                <w:t>https://health.wyo.gov/wp-content/uploads/2020/05/WHLRP-Reverse-Impact-Report-5.18.20.pdf</w:t>
              </w:r>
            </w:hyperlink>
          </w:p>
        </w:tc>
      </w:tr>
    </w:tbl>
    <w:p w:rsidR="008D0510" w:rsidRDefault="008D0510" w:rsidP="008D0510">
      <w:pPr>
        <w:spacing w:line="276" w:lineRule="auto"/>
        <w:rPr>
          <w:rFonts w:ascii="Times New Roman" w:eastAsia="Times New Roman" w:hAnsi="Times New Roman" w:cs="Times New Roman"/>
          <w:kern w:val="0"/>
          <w:lang w:val="en"/>
          <w14:ligatures w14:val="none"/>
        </w:rPr>
      </w:pPr>
    </w:p>
    <w:p w:rsidR="00D251BC" w:rsidRDefault="00D251BC" w:rsidP="008D0510">
      <w:pPr>
        <w:spacing w:line="276" w:lineRule="auto"/>
        <w:rPr>
          <w:rFonts w:ascii="Times New Roman" w:eastAsia="Times New Roman" w:hAnsi="Times New Roman" w:cs="Times New Roman"/>
          <w:kern w:val="0"/>
          <w:lang w:val="en"/>
          <w14:ligatures w14:val="none"/>
        </w:rPr>
      </w:pPr>
    </w:p>
    <w:p w:rsidR="00016C5D" w:rsidRDefault="00016C5D" w:rsidP="008D0510">
      <w:pPr>
        <w:spacing w:line="276" w:lineRule="auto"/>
        <w:rPr>
          <w:rFonts w:ascii="Times New Roman" w:eastAsia="Times New Roman" w:hAnsi="Times New Roman" w:cs="Times New Roman"/>
          <w:kern w:val="0"/>
          <w:lang w:val="en"/>
          <w14:ligatures w14:val="none"/>
        </w:rPr>
      </w:pPr>
    </w:p>
    <w:p w:rsidR="00016C5D" w:rsidRDefault="00016C5D" w:rsidP="008D0510">
      <w:pPr>
        <w:spacing w:line="276" w:lineRule="auto"/>
        <w:rPr>
          <w:rFonts w:ascii="Times New Roman" w:eastAsia="Times New Roman" w:hAnsi="Times New Roman" w:cs="Times New Roman"/>
          <w:kern w:val="0"/>
          <w:lang w:val="en"/>
          <w14:ligatures w14:val="none"/>
        </w:rPr>
      </w:pPr>
    </w:p>
    <w:p w:rsidR="00016C5D" w:rsidRDefault="00016C5D" w:rsidP="008D0510">
      <w:pPr>
        <w:spacing w:line="276" w:lineRule="auto"/>
        <w:rPr>
          <w:rFonts w:ascii="Times New Roman" w:eastAsia="Times New Roman" w:hAnsi="Times New Roman" w:cs="Times New Roman"/>
          <w:kern w:val="0"/>
          <w:lang w:val="en"/>
          <w14:ligatures w14:val="none"/>
        </w:rPr>
      </w:pPr>
    </w:p>
    <w:p w:rsidR="00016C5D" w:rsidRDefault="00016C5D" w:rsidP="008D0510">
      <w:pPr>
        <w:spacing w:line="276" w:lineRule="auto"/>
        <w:rPr>
          <w:rFonts w:ascii="Times New Roman" w:eastAsia="Times New Roman" w:hAnsi="Times New Roman" w:cs="Times New Roman"/>
          <w:kern w:val="0"/>
          <w:lang w:val="en"/>
          <w14:ligatures w14:val="none"/>
        </w:rPr>
      </w:pPr>
    </w:p>
    <w:p w:rsidR="00016C5D" w:rsidRDefault="00016C5D" w:rsidP="008D0510">
      <w:pPr>
        <w:spacing w:line="276" w:lineRule="auto"/>
        <w:rPr>
          <w:rFonts w:ascii="Times New Roman" w:eastAsia="Times New Roman" w:hAnsi="Times New Roman" w:cs="Times New Roman"/>
          <w:kern w:val="0"/>
          <w:lang w:val="en"/>
          <w14:ligatures w14:val="none"/>
        </w:rPr>
      </w:pPr>
    </w:p>
    <w:p w:rsidR="00016C5D" w:rsidRDefault="00016C5D" w:rsidP="008D0510">
      <w:pPr>
        <w:spacing w:line="276" w:lineRule="auto"/>
        <w:rPr>
          <w:rFonts w:ascii="Times New Roman" w:eastAsia="Times New Roman" w:hAnsi="Times New Roman" w:cs="Times New Roman"/>
          <w:kern w:val="0"/>
          <w:lang w:val="en"/>
          <w14:ligatures w14:val="none"/>
        </w:rPr>
      </w:pPr>
    </w:p>
    <w:p w:rsidR="00016C5D" w:rsidRDefault="00016C5D" w:rsidP="008D0510">
      <w:pPr>
        <w:spacing w:line="276" w:lineRule="auto"/>
        <w:rPr>
          <w:rFonts w:ascii="Times New Roman" w:eastAsia="Times New Roman" w:hAnsi="Times New Roman" w:cs="Times New Roman"/>
          <w:kern w:val="0"/>
          <w:lang w:val="en"/>
          <w14:ligatures w14:val="none"/>
        </w:rPr>
      </w:pPr>
    </w:p>
    <w:p w:rsidR="00016C5D" w:rsidRDefault="00016C5D" w:rsidP="008D0510">
      <w:pPr>
        <w:spacing w:line="276" w:lineRule="auto"/>
        <w:rPr>
          <w:rFonts w:ascii="Times New Roman" w:eastAsia="Times New Roman" w:hAnsi="Times New Roman" w:cs="Times New Roman"/>
          <w:kern w:val="0"/>
          <w:lang w:val="en"/>
          <w14:ligatures w14:val="none"/>
        </w:rPr>
      </w:pPr>
    </w:p>
    <w:p w:rsidR="00522414" w:rsidRDefault="00522414" w:rsidP="008D0510">
      <w:pPr>
        <w:spacing w:line="276" w:lineRule="auto"/>
        <w:rPr>
          <w:rFonts w:ascii="Times New Roman" w:eastAsia="Times New Roman" w:hAnsi="Times New Roman" w:cs="Times New Roman"/>
          <w:kern w:val="0"/>
          <w:lang w:val="en"/>
          <w14:ligatures w14:val="none"/>
        </w:rPr>
      </w:pPr>
    </w:p>
    <w:p w:rsidR="00016C5D" w:rsidRDefault="00016C5D" w:rsidP="008D0510">
      <w:pPr>
        <w:spacing w:line="276" w:lineRule="auto"/>
        <w:rPr>
          <w:rFonts w:ascii="Times New Roman" w:eastAsia="Times New Roman" w:hAnsi="Times New Roman" w:cs="Times New Roman"/>
          <w:kern w:val="0"/>
          <w:lang w:val="en"/>
          <w14:ligatures w14:val="none"/>
        </w:rPr>
      </w:pPr>
    </w:p>
    <w:p w:rsidR="00B86D64" w:rsidRDefault="00B86D64" w:rsidP="008D0510">
      <w:pPr>
        <w:spacing w:line="276" w:lineRule="auto"/>
        <w:rPr>
          <w:rFonts w:ascii="Times New Roman" w:eastAsia="Times New Roman" w:hAnsi="Times New Roman" w:cs="Times New Roman"/>
          <w:kern w:val="0"/>
          <w:lang w:val="en"/>
          <w14:ligatures w14:val="none"/>
        </w:rPr>
      </w:pPr>
    </w:p>
    <w:p w:rsidR="00B86D64" w:rsidRDefault="00B86D64" w:rsidP="008D0510">
      <w:pPr>
        <w:spacing w:line="276" w:lineRule="auto"/>
        <w:rPr>
          <w:rFonts w:ascii="Times New Roman" w:eastAsia="Times New Roman" w:hAnsi="Times New Roman" w:cs="Times New Roman"/>
          <w:kern w:val="0"/>
          <w:lang w:val="en"/>
          <w14:ligatures w14:val="none"/>
        </w:rPr>
      </w:pPr>
    </w:p>
    <w:p w:rsidR="00B86D64" w:rsidRDefault="00B86D64" w:rsidP="008D0510">
      <w:pPr>
        <w:spacing w:line="276" w:lineRule="auto"/>
        <w:rPr>
          <w:rFonts w:ascii="Times New Roman" w:eastAsia="Times New Roman" w:hAnsi="Times New Roman" w:cs="Times New Roman"/>
          <w:kern w:val="0"/>
          <w:lang w:val="en"/>
          <w14:ligatures w14:val="none"/>
        </w:rPr>
      </w:pPr>
    </w:p>
    <w:p w:rsidR="00B86D64" w:rsidRDefault="00B86D64" w:rsidP="008D0510">
      <w:pPr>
        <w:spacing w:line="276" w:lineRule="auto"/>
        <w:rPr>
          <w:rFonts w:ascii="Times New Roman" w:eastAsia="Times New Roman" w:hAnsi="Times New Roman" w:cs="Times New Roman"/>
          <w:kern w:val="0"/>
          <w:lang w:val="en"/>
          <w14:ligatures w14:val="none"/>
        </w:rPr>
      </w:pPr>
    </w:p>
    <w:p w:rsidR="00B86D64" w:rsidRDefault="00B86D64" w:rsidP="008D0510">
      <w:pPr>
        <w:spacing w:line="276" w:lineRule="auto"/>
        <w:rPr>
          <w:rFonts w:ascii="Times New Roman" w:eastAsia="Times New Roman" w:hAnsi="Times New Roman" w:cs="Times New Roman"/>
          <w:kern w:val="0"/>
          <w:lang w:val="en"/>
          <w14:ligatures w14:val="none"/>
        </w:rPr>
      </w:pPr>
    </w:p>
    <w:p w:rsidR="00B86D64" w:rsidRDefault="00B86D64" w:rsidP="008D0510">
      <w:pPr>
        <w:spacing w:line="276" w:lineRule="auto"/>
        <w:rPr>
          <w:rFonts w:ascii="Times New Roman" w:eastAsia="Times New Roman" w:hAnsi="Times New Roman" w:cs="Times New Roman"/>
          <w:kern w:val="0"/>
          <w:lang w:val="en"/>
          <w14:ligatures w14:val="none"/>
        </w:rPr>
      </w:pPr>
    </w:p>
    <w:p w:rsidR="00B86D64" w:rsidRDefault="00B86D64" w:rsidP="008D0510">
      <w:pPr>
        <w:spacing w:line="276" w:lineRule="auto"/>
        <w:rPr>
          <w:rFonts w:ascii="Times New Roman" w:eastAsia="Times New Roman" w:hAnsi="Times New Roman" w:cs="Times New Roman"/>
          <w:kern w:val="0"/>
          <w:lang w:val="en"/>
          <w14:ligatures w14:val="none"/>
        </w:rPr>
      </w:pPr>
    </w:p>
    <w:p w:rsidR="008813F9" w:rsidRDefault="008813F9" w:rsidP="008D0510">
      <w:pPr>
        <w:spacing w:line="276" w:lineRule="auto"/>
        <w:rPr>
          <w:rFonts w:ascii="Times New Roman" w:eastAsia="Times New Roman" w:hAnsi="Times New Roman" w:cs="Times New Roman"/>
          <w:kern w:val="0"/>
          <w:lang w:val="en"/>
          <w14:ligatures w14:val="none"/>
        </w:rPr>
      </w:pPr>
    </w:p>
    <w:p w:rsidR="006240DF" w:rsidRDefault="006240DF" w:rsidP="008D0510">
      <w:pPr>
        <w:spacing w:line="276" w:lineRule="auto"/>
        <w:rPr>
          <w:rFonts w:ascii="Times New Roman" w:eastAsia="Times New Roman" w:hAnsi="Times New Roman" w:cs="Times New Roman"/>
          <w:kern w:val="0"/>
          <w:lang w:val="en"/>
          <w14:ligatures w14:val="none"/>
        </w:rPr>
      </w:pPr>
    </w:p>
    <w:p w:rsidR="008D0510" w:rsidRPr="008D0510" w:rsidRDefault="008D0510" w:rsidP="008D0510">
      <w:pPr>
        <w:spacing w:line="276" w:lineRule="auto"/>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lastRenderedPageBreak/>
        <w:t>Table</w:t>
      </w:r>
      <w:r w:rsidR="006974C1">
        <w:rPr>
          <w:rFonts w:ascii="Times New Roman" w:eastAsia="Times New Roman" w:hAnsi="Times New Roman" w:cs="Times New Roman"/>
          <w:kern w:val="0"/>
          <w:lang w:val="en"/>
          <w14:ligatures w14:val="none"/>
        </w:rPr>
        <w:t xml:space="preserve"> </w:t>
      </w:r>
      <w:r w:rsidR="00016C5D">
        <w:rPr>
          <w:rFonts w:ascii="Times New Roman" w:eastAsia="Times New Roman" w:hAnsi="Times New Roman" w:cs="Times New Roman"/>
          <w:kern w:val="0"/>
          <w:lang w:val="en"/>
          <w14:ligatures w14:val="none"/>
        </w:rPr>
        <w:t>A</w:t>
      </w:r>
      <w:r w:rsidR="006974C1">
        <w:rPr>
          <w:rFonts w:ascii="Times New Roman" w:eastAsia="Times New Roman" w:hAnsi="Times New Roman" w:cs="Times New Roman"/>
          <w:kern w:val="0"/>
          <w:lang w:val="en"/>
          <w14:ligatures w14:val="none"/>
        </w:rPr>
        <w:t>2</w:t>
      </w:r>
      <w:r w:rsidRPr="008D0510">
        <w:rPr>
          <w:rFonts w:ascii="Times New Roman" w:eastAsia="Times New Roman" w:hAnsi="Times New Roman" w:cs="Times New Roman"/>
          <w:kern w:val="0"/>
          <w:lang w:val="en"/>
          <w14:ligatures w14:val="none"/>
        </w:rPr>
        <w:t>: States with State Funded Loan Repayment Programs for Physicians</w:t>
      </w:r>
    </w:p>
    <w:tbl>
      <w:tblPr>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8220"/>
      </w:tblGrid>
      <w:tr w:rsidR="008D0510" w:rsidRPr="008D0510" w:rsidTr="00C26F61">
        <w:tc>
          <w:tcPr>
            <w:tcW w:w="1815" w:type="dxa"/>
            <w:shd w:val="clear" w:color="auto" w:fill="auto"/>
            <w:tcMar>
              <w:top w:w="100" w:type="dxa"/>
              <w:left w:w="100" w:type="dxa"/>
              <w:bottom w:w="100" w:type="dxa"/>
              <w:right w:w="100" w:type="dxa"/>
            </w:tcMar>
          </w:tcPr>
          <w:p w:rsidR="008D0510" w:rsidRPr="00BE1121" w:rsidRDefault="008D0510" w:rsidP="008D0510">
            <w:pPr>
              <w:widowControl w:val="0"/>
              <w:rPr>
                <w:rFonts w:ascii="Times New Roman" w:eastAsia="Times New Roman" w:hAnsi="Times New Roman" w:cs="Times New Roman"/>
                <w:b/>
                <w:bCs/>
                <w:kern w:val="0"/>
                <w:lang w:val="en"/>
                <w14:ligatures w14:val="none"/>
              </w:rPr>
            </w:pPr>
            <w:r w:rsidRPr="00BE1121">
              <w:rPr>
                <w:rFonts w:ascii="Times New Roman" w:eastAsia="Times New Roman" w:hAnsi="Times New Roman" w:cs="Times New Roman"/>
                <w:b/>
                <w:bCs/>
                <w:kern w:val="0"/>
                <w:lang w:val="en"/>
                <w14:ligatures w14:val="none"/>
              </w:rPr>
              <w:t>State</w:t>
            </w:r>
          </w:p>
        </w:tc>
        <w:tc>
          <w:tcPr>
            <w:tcW w:w="8220" w:type="dxa"/>
            <w:shd w:val="clear" w:color="auto" w:fill="auto"/>
            <w:tcMar>
              <w:top w:w="100" w:type="dxa"/>
              <w:left w:w="100" w:type="dxa"/>
              <w:bottom w:w="100" w:type="dxa"/>
              <w:right w:w="100" w:type="dxa"/>
            </w:tcMar>
          </w:tcPr>
          <w:p w:rsidR="008D0510" w:rsidRPr="00BE1121" w:rsidRDefault="008D0510" w:rsidP="008D0510">
            <w:pPr>
              <w:widowControl w:val="0"/>
              <w:rPr>
                <w:rFonts w:ascii="Times New Roman" w:eastAsia="Times New Roman" w:hAnsi="Times New Roman" w:cs="Times New Roman"/>
                <w:b/>
                <w:bCs/>
                <w:kern w:val="0"/>
                <w:lang w:val="en"/>
                <w14:ligatures w14:val="none"/>
              </w:rPr>
            </w:pPr>
            <w:r w:rsidRPr="00BE1121">
              <w:rPr>
                <w:rFonts w:ascii="Times New Roman" w:eastAsia="Times New Roman" w:hAnsi="Times New Roman" w:cs="Times New Roman"/>
                <w:b/>
                <w:bCs/>
                <w:kern w:val="0"/>
                <w:lang w:val="en"/>
                <w14:ligatures w14:val="none"/>
              </w:rPr>
              <w:t>Source</w:t>
            </w:r>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 xml:space="preserve">Alabama </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57">
              <w:r w:rsidR="008D0510" w:rsidRPr="008D0510">
                <w:rPr>
                  <w:rFonts w:ascii="Times New Roman" w:eastAsia="Times New Roman" w:hAnsi="Times New Roman" w:cs="Times New Roman"/>
                  <w:kern w:val="0"/>
                  <w:lang w:val="en"/>
                  <w14:ligatures w14:val="none"/>
                </w:rPr>
                <w:t>https://www.randomservices.org/UAB/BMSA/index.html</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Arizona</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58">
              <w:r w:rsidR="008D0510" w:rsidRPr="008D0510">
                <w:rPr>
                  <w:rFonts w:ascii="Times New Roman" w:eastAsia="Times New Roman" w:hAnsi="Times New Roman" w:cs="Times New Roman"/>
                  <w:kern w:val="0"/>
                  <w:lang w:val="en"/>
                  <w14:ligatures w14:val="none"/>
                </w:rPr>
                <w:t>https://www.azauditor.gov/sites/default/files/00-6.pdf</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Arkansas</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59">
              <w:r w:rsidR="008D0510" w:rsidRPr="008D0510">
                <w:rPr>
                  <w:rFonts w:ascii="Times New Roman" w:eastAsia="Times New Roman" w:hAnsi="Times New Roman" w:cs="Times New Roman"/>
                  <w:kern w:val="0"/>
                  <w:lang w:val="en"/>
                  <w14:ligatures w14:val="none"/>
                </w:rPr>
                <w:t>https://www.arkleg.state.ar.us/Home/FTPDocument?path=%2FAssembly%2FMeeting+Attachments%2F830%2FI14063%2FHandout+-+Rural+Healthcare+Practices.pdf</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California</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60">
              <w:r w:rsidR="008D0510" w:rsidRPr="008D0510">
                <w:rPr>
                  <w:rFonts w:ascii="Times New Roman" w:eastAsia="Times New Roman" w:hAnsi="Times New Roman" w:cs="Times New Roman"/>
                  <w:kern w:val="0"/>
                  <w:lang w:val="en"/>
                  <w14:ligatures w14:val="none"/>
                </w:rPr>
                <w:t>https://hcai.ca.gov/wp-content/uploads/2022/05/STLRP-Grant-Guide-FY-2022-23.pdf</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Georgia</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61">
              <w:r w:rsidR="008D0510" w:rsidRPr="008D0510">
                <w:rPr>
                  <w:rFonts w:ascii="Times New Roman" w:eastAsia="Times New Roman" w:hAnsi="Times New Roman" w:cs="Times New Roman"/>
                  <w:kern w:val="0"/>
                  <w:lang w:val="en"/>
                  <w14:ligatures w14:val="none"/>
                </w:rPr>
                <w:t>https://window.brenau.edu/featured/lasharn-hughes-not-finished-yet/</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Idaho</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62">
              <w:r w:rsidR="008D0510" w:rsidRPr="008D0510">
                <w:rPr>
                  <w:rFonts w:ascii="Times New Roman" w:eastAsia="Times New Roman" w:hAnsi="Times New Roman" w:cs="Times New Roman"/>
                  <w:kern w:val="0"/>
                  <w:lang w:val="en"/>
                  <w14:ligatures w14:val="none"/>
                </w:rPr>
                <w:t>https://stateimpact.npr.org/idaho/2012/10/04/how-idaho-is-trying-to-boost-its-number-of-doctors</w:t>
              </w:r>
            </w:hyperlink>
            <w:r w:rsidR="008D0510" w:rsidRPr="008D0510">
              <w:rPr>
                <w:rFonts w:ascii="Times New Roman" w:eastAsia="Times New Roman" w:hAnsi="Times New Roman" w:cs="Times New Roman"/>
                <w:kern w:val="0"/>
                <w:lang w:val="en"/>
                <w14:ligatures w14:val="none"/>
              </w:rPr>
              <w:t>/</w:t>
            </w:r>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Kansas</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63">
              <w:r w:rsidR="008D0510" w:rsidRPr="008D0510">
                <w:rPr>
                  <w:rFonts w:ascii="Times New Roman" w:eastAsia="Times New Roman" w:hAnsi="Times New Roman" w:cs="Times New Roman"/>
                  <w:kern w:val="0"/>
                  <w:lang w:val="en"/>
                  <w14:ligatures w14:val="none"/>
                </w:rPr>
                <w:t>https://www.ncbi.nlm.nih.gov/pmc/articles/PMC9224957/</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Minnesota</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64">
              <w:r w:rsidR="008D0510" w:rsidRPr="008D0510">
                <w:rPr>
                  <w:rFonts w:ascii="Times New Roman" w:eastAsia="Times New Roman" w:hAnsi="Times New Roman" w:cs="Times New Roman"/>
                  <w:kern w:val="0"/>
                  <w:lang w:val="en"/>
                  <w14:ligatures w14:val="none"/>
                </w:rPr>
                <w:t>https://www.revisor.mn.gov/statutes/2005/cite/144.1501</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Missouri</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65">
              <w:r w:rsidR="008D0510" w:rsidRPr="008D0510">
                <w:rPr>
                  <w:rFonts w:ascii="Times New Roman" w:eastAsia="Times New Roman" w:hAnsi="Times New Roman" w:cs="Times New Roman"/>
                  <w:kern w:val="0"/>
                  <w:lang w:val="en"/>
                  <w14:ligatures w14:val="none"/>
                </w:rPr>
                <w:t>https://www.sos.mo.gov/cmsimages/adrules/csr/current/19csr/19c10-4.pdf</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Montana</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66">
              <w:r w:rsidR="008D0510" w:rsidRPr="008D0510">
                <w:rPr>
                  <w:rFonts w:ascii="Times New Roman" w:eastAsia="Times New Roman" w:hAnsi="Times New Roman" w:cs="Times New Roman"/>
                  <w:kern w:val="0"/>
                  <w:lang w:val="en"/>
                  <w14:ligatures w14:val="none"/>
                </w:rPr>
                <w:t>https://leg.mt.gov/content/Committees/Interim/2021-2022/Children-Families/Studies/SJR-14/jan2022-mr-pip-oche-report.pdf</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Nebraska</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67">
              <w:r w:rsidR="008D0510" w:rsidRPr="008D0510">
                <w:rPr>
                  <w:rFonts w:ascii="Times New Roman" w:eastAsia="Times New Roman" w:hAnsi="Times New Roman" w:cs="Times New Roman"/>
                  <w:kern w:val="0"/>
                  <w:lang w:val="en"/>
                  <w14:ligatures w14:val="none"/>
                </w:rPr>
                <w:t>https://dhhs.ne.gov/RH%20Advisory%20Commission/RHAC%20Annual%20Report%202022.pdf</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New Hampshire</w:t>
            </w:r>
          </w:p>
        </w:tc>
        <w:tc>
          <w:tcPr>
            <w:tcW w:w="8220" w:type="dxa"/>
            <w:shd w:val="clear" w:color="auto" w:fill="auto"/>
            <w:tcMar>
              <w:top w:w="100" w:type="dxa"/>
              <w:left w:w="100" w:type="dxa"/>
              <w:bottom w:w="10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68">
              <w:r w:rsidR="008D0510" w:rsidRPr="008D0510">
                <w:rPr>
                  <w:rFonts w:ascii="Times New Roman" w:eastAsia="Times New Roman" w:hAnsi="Times New Roman" w:cs="Times New Roman"/>
                  <w:kern w:val="0"/>
                  <w:lang w:val="en"/>
                  <w14:ligatures w14:val="none"/>
                </w:rPr>
                <w:t>https://www.google.com/url?sa=t&amp;rct=j&amp;q=&amp;esrc=s&amp;source=web&amp;cd=&amp;ved=2ahUKEwjP0I7tq6GBAxVnjYkEHYNCDF4QFnoECBMQAQ&amp;url=https%3A%2F%2Fwww.adea.org%2Fdental_education_pathways%2Fdocuments%2Ffederalandstateloanrepaymentprograms2008-07.pdf&amp;usg=AOvVaw29P2sHApZEduBmd2ZzKsfX&amp;opi=89978449</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New York</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69">
              <w:r w:rsidR="008D0510" w:rsidRPr="008D0510">
                <w:rPr>
                  <w:rFonts w:ascii="Times New Roman" w:eastAsia="Times New Roman" w:hAnsi="Times New Roman" w:cs="Times New Roman"/>
                  <w:kern w:val="0"/>
                  <w:lang w:val="en"/>
                  <w14:ligatures w14:val="none"/>
                </w:rPr>
                <w:t>https://www.nyacp.org/files/DANY%20Overview%20and%20How%20To-%202015.pdf</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North Dakota</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70">
              <w:r w:rsidR="008D0510" w:rsidRPr="008D0510">
                <w:rPr>
                  <w:rFonts w:ascii="Times New Roman" w:eastAsia="Times New Roman" w:hAnsi="Times New Roman" w:cs="Times New Roman"/>
                  <w:kern w:val="0"/>
                  <w:lang w:val="en"/>
                  <w14:ligatures w14:val="none"/>
                </w:rPr>
                <w:t>https://www.wiche.edu/wp-content/uploads/2022/09/Behavioral-Health-Report-FINAL-COMPLETE.pdf</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Ohio</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71">
              <w:r w:rsidR="008D0510" w:rsidRPr="008D0510">
                <w:rPr>
                  <w:rFonts w:ascii="Times New Roman" w:eastAsia="Times New Roman" w:hAnsi="Times New Roman" w:cs="Times New Roman"/>
                  <w:kern w:val="0"/>
                  <w:lang w:val="en"/>
                  <w14:ligatures w14:val="none"/>
                </w:rPr>
                <w:t>https://www.dispatch.com/story/news/politics/2010/07/18/ohio-dips-into-fund-doctors/23853089007/</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Oklahoma</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72">
              <w:r w:rsidR="008D0510" w:rsidRPr="008D0510">
                <w:rPr>
                  <w:rFonts w:ascii="Times New Roman" w:eastAsia="Times New Roman" w:hAnsi="Times New Roman" w:cs="Times New Roman"/>
                  <w:kern w:val="0"/>
                  <w:lang w:val="en"/>
                  <w14:ligatures w14:val="none"/>
                </w:rPr>
                <w:t>https://law.justia.com/codes/oklahoma/2019/title-63/section-63-1-2720/</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lastRenderedPageBreak/>
              <w:t>Oregon</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73">
              <w:r w:rsidR="008D0510" w:rsidRPr="008D0510">
                <w:rPr>
                  <w:rFonts w:ascii="Times New Roman" w:eastAsia="Times New Roman" w:hAnsi="Times New Roman" w:cs="Times New Roman"/>
                  <w:kern w:val="0"/>
                  <w:lang w:val="en"/>
                  <w14:ligatures w14:val="none"/>
                </w:rPr>
                <w:t>https://www.oregon.gov/oha/HPA/HP-PCO/Pages/HC-Provider-Incentive.aspx</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Texas</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74">
              <w:r w:rsidR="008D0510" w:rsidRPr="008D0510">
                <w:rPr>
                  <w:rFonts w:ascii="Times New Roman" w:eastAsia="Times New Roman" w:hAnsi="Times New Roman" w:cs="Times New Roman"/>
                  <w:kern w:val="0"/>
                  <w:lang w:val="en"/>
                  <w14:ligatures w14:val="none"/>
                </w:rPr>
                <w:t>https://texreg.sos.state.tx.us/public/readtac$ext.TacPage?sl=R&amp;app=9&amp;p_dir=&amp;p_rloc=&amp;p_tloc=&amp;p_ploc=&amp;pg=1&amp;p_tac=&amp;ti=19&amp;pt=1&amp;ch=23&amp;rl=62</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Utah</w:t>
            </w:r>
          </w:p>
        </w:tc>
        <w:tc>
          <w:tcPr>
            <w:tcW w:w="8220" w:type="dxa"/>
            <w:shd w:val="clear" w:color="auto" w:fill="auto"/>
            <w:tcMar>
              <w:top w:w="100" w:type="dxa"/>
              <w:left w:w="100" w:type="dxa"/>
              <w:bottom w:w="100" w:type="dxa"/>
              <w:right w:w="100" w:type="dxa"/>
            </w:tcMar>
          </w:tcPr>
          <w:p w:rsidR="008D0510" w:rsidRPr="008D0510" w:rsidRDefault="00000000" w:rsidP="008D0510">
            <w:pPr>
              <w:spacing w:line="276" w:lineRule="auto"/>
              <w:rPr>
                <w:rFonts w:ascii="Times New Roman" w:eastAsia="Times New Roman" w:hAnsi="Times New Roman" w:cs="Times New Roman"/>
                <w:kern w:val="0"/>
                <w:lang w:val="en"/>
                <w14:ligatures w14:val="none"/>
              </w:rPr>
            </w:pPr>
            <w:hyperlink r:id="rId75">
              <w:r w:rsidR="008D0510" w:rsidRPr="008D0510">
                <w:rPr>
                  <w:rFonts w:ascii="Times New Roman" w:eastAsia="Times New Roman" w:hAnsi="Times New Roman" w:cs="Times New Roman"/>
                  <w:kern w:val="0"/>
                  <w:highlight w:val="white"/>
                  <w:lang w:val="en"/>
                  <w14:ligatures w14:val="none"/>
                </w:rPr>
                <w:t>https://health.utah.gov/wp-content/uploads/RuralPhysicianLoanRepayment_2016.pdf</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Washington</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76">
              <w:r w:rsidR="008D0510" w:rsidRPr="008D0510">
                <w:rPr>
                  <w:rFonts w:ascii="Times New Roman" w:eastAsia="Times New Roman" w:hAnsi="Times New Roman" w:cs="Times New Roman"/>
                  <w:kern w:val="0"/>
                  <w:lang w:val="en"/>
                  <w14:ligatures w14:val="none"/>
                </w:rPr>
                <w:t>https://wsac.wa.gov/sites/default/files/2019.FSLRP.HPLRP.Guide.pdf</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 xml:space="preserve">West Virginia </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77">
              <w:r w:rsidR="008D0510" w:rsidRPr="008D0510">
                <w:rPr>
                  <w:rFonts w:ascii="Times New Roman" w:eastAsia="Times New Roman" w:hAnsi="Times New Roman" w:cs="Times New Roman"/>
                  <w:kern w:val="0"/>
                  <w:lang w:val="en"/>
                  <w14:ligatures w14:val="none"/>
                </w:rPr>
                <w:t>https://www.wvhepc.edu/wp-content/uploads/2020/02/Series-34-4-14-09.pdf</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Wisconsin</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78">
              <w:r w:rsidR="008D0510" w:rsidRPr="008D0510">
                <w:rPr>
                  <w:rFonts w:ascii="Times New Roman" w:eastAsia="Times New Roman" w:hAnsi="Times New Roman" w:cs="Times New Roman"/>
                  <w:kern w:val="0"/>
                  <w:lang w:val="en"/>
                  <w14:ligatures w14:val="none"/>
                </w:rPr>
                <w:t>https://worh.org/wp-content/uploads/2022/02/LAP-Annual-Report-20-21.pdf</w:t>
              </w:r>
            </w:hyperlink>
          </w:p>
        </w:tc>
      </w:tr>
      <w:tr w:rsidR="008D0510" w:rsidRPr="008D0510" w:rsidTr="00C26F61">
        <w:tc>
          <w:tcPr>
            <w:tcW w:w="1815" w:type="dxa"/>
            <w:shd w:val="clear" w:color="auto" w:fill="auto"/>
            <w:tcMar>
              <w:top w:w="100" w:type="dxa"/>
              <w:left w:w="100" w:type="dxa"/>
              <w:bottom w:w="100" w:type="dxa"/>
              <w:right w:w="100" w:type="dxa"/>
            </w:tcMar>
          </w:tcPr>
          <w:p w:rsidR="008D0510" w:rsidRPr="008D0510" w:rsidRDefault="008D0510" w:rsidP="008D0510">
            <w:pPr>
              <w:widowControl w:val="0"/>
              <w:rPr>
                <w:rFonts w:ascii="Times New Roman" w:eastAsia="Times New Roman" w:hAnsi="Times New Roman" w:cs="Times New Roman"/>
                <w:kern w:val="0"/>
                <w:lang w:val="en"/>
                <w14:ligatures w14:val="none"/>
              </w:rPr>
            </w:pPr>
            <w:r w:rsidRPr="008D0510">
              <w:rPr>
                <w:rFonts w:ascii="Times New Roman" w:eastAsia="Times New Roman" w:hAnsi="Times New Roman" w:cs="Times New Roman"/>
                <w:kern w:val="0"/>
                <w:lang w:val="en"/>
                <w14:ligatures w14:val="none"/>
              </w:rPr>
              <w:t>Wyoming</w:t>
            </w:r>
          </w:p>
        </w:tc>
        <w:tc>
          <w:tcPr>
            <w:tcW w:w="8220" w:type="dxa"/>
            <w:shd w:val="clear" w:color="auto" w:fill="auto"/>
            <w:tcMar>
              <w:top w:w="100" w:type="dxa"/>
              <w:left w:w="100" w:type="dxa"/>
              <w:bottom w:w="100" w:type="dxa"/>
              <w:right w:w="100" w:type="dxa"/>
            </w:tcMar>
          </w:tcPr>
          <w:p w:rsidR="008D0510" w:rsidRPr="008D0510" w:rsidRDefault="00000000" w:rsidP="008D0510">
            <w:pPr>
              <w:widowControl w:val="0"/>
              <w:rPr>
                <w:rFonts w:ascii="Times New Roman" w:eastAsia="Times New Roman" w:hAnsi="Times New Roman" w:cs="Times New Roman"/>
                <w:kern w:val="0"/>
                <w:lang w:val="en"/>
                <w14:ligatures w14:val="none"/>
              </w:rPr>
            </w:pPr>
            <w:hyperlink r:id="rId79">
              <w:r w:rsidR="008D0510" w:rsidRPr="008D0510">
                <w:rPr>
                  <w:rFonts w:ascii="Times New Roman" w:eastAsia="Times New Roman" w:hAnsi="Times New Roman" w:cs="Times New Roman"/>
                  <w:kern w:val="0"/>
                  <w:lang w:val="en"/>
                  <w14:ligatures w14:val="none"/>
                </w:rPr>
                <w:t>https://health.wyo.gov/wp-content/uploads/2020/05/WHLRP-Reverse-Impact-Report-5.18.20.pdf</w:t>
              </w:r>
            </w:hyperlink>
          </w:p>
        </w:tc>
      </w:tr>
    </w:tbl>
    <w:p w:rsidR="00997289" w:rsidRDefault="00997289"/>
    <w:p w:rsidR="00997289" w:rsidRDefault="00997289"/>
    <w:p w:rsidR="00997289" w:rsidRDefault="00997289"/>
    <w:p w:rsidR="00975AEE" w:rsidRDefault="00975AEE"/>
    <w:p w:rsidR="00975AEE" w:rsidRDefault="00975AEE"/>
    <w:p w:rsidR="00975AEE" w:rsidRDefault="00975AEE"/>
    <w:p w:rsidR="00975AEE" w:rsidRDefault="00975AEE"/>
    <w:p w:rsidR="00975AEE" w:rsidRDefault="00975AEE"/>
    <w:p w:rsidR="00975AEE" w:rsidRDefault="00975AEE"/>
    <w:p w:rsidR="00975AEE" w:rsidRDefault="00975AEE"/>
    <w:p w:rsidR="00975AEE" w:rsidRDefault="00975AEE"/>
    <w:p w:rsidR="00975AEE" w:rsidRDefault="00975AEE"/>
    <w:p w:rsidR="00975AEE" w:rsidRDefault="00975AEE"/>
    <w:p w:rsidR="00975AEE" w:rsidRDefault="00975AEE"/>
    <w:p w:rsidR="009A2288" w:rsidRDefault="009A2288"/>
    <w:p w:rsidR="009A2288" w:rsidRDefault="009A2288"/>
    <w:p w:rsidR="009A2288" w:rsidRDefault="009A2288"/>
    <w:p w:rsidR="009A2288" w:rsidRDefault="009A2288"/>
    <w:p w:rsidR="009A2288" w:rsidRDefault="009A2288"/>
    <w:p w:rsidR="00B86D64" w:rsidRDefault="00B86D64"/>
    <w:p w:rsidR="00B86D64" w:rsidRDefault="00B86D64"/>
    <w:p w:rsidR="00B86D64" w:rsidRDefault="00B86D64"/>
    <w:p w:rsidR="00B86D64" w:rsidRDefault="00B86D64"/>
    <w:p w:rsidR="00B86D64" w:rsidRDefault="00B86D64"/>
    <w:p w:rsidR="00B86D64" w:rsidRDefault="00B86D64"/>
    <w:p w:rsidR="00B86D64" w:rsidRDefault="00B86D64"/>
    <w:p w:rsidR="009A2288" w:rsidRDefault="009A2288"/>
    <w:p w:rsidR="00196141" w:rsidRDefault="00196141"/>
    <w:p w:rsidR="008813F9" w:rsidRDefault="008813F9"/>
    <w:p w:rsidR="00337724" w:rsidRPr="00337724" w:rsidRDefault="00337724" w:rsidP="00337724">
      <w:pPr>
        <w:spacing w:line="480" w:lineRule="auto"/>
        <w:jc w:val="center"/>
        <w:rPr>
          <w:rFonts w:ascii="Times New Roman" w:hAnsi="Times New Roman" w:cs="Times New Roman"/>
          <w:b/>
          <w:bCs/>
        </w:rPr>
      </w:pPr>
      <w:r w:rsidRPr="00337724">
        <w:rPr>
          <w:rFonts w:ascii="Times New Roman" w:hAnsi="Times New Roman" w:cs="Times New Roman"/>
          <w:b/>
          <w:bCs/>
        </w:rPr>
        <w:lastRenderedPageBreak/>
        <w:t>Appendix B</w:t>
      </w:r>
    </w:p>
    <w:p w:rsidR="00337724" w:rsidRDefault="00337724" w:rsidP="00337724">
      <w:pPr>
        <w:spacing w:line="480" w:lineRule="auto"/>
        <w:jc w:val="center"/>
        <w:rPr>
          <w:rFonts w:ascii="Times New Roman" w:hAnsi="Times New Roman" w:cs="Times New Roman"/>
        </w:rPr>
      </w:pPr>
      <w:r w:rsidRPr="00337724">
        <w:rPr>
          <w:rFonts w:ascii="Times New Roman" w:hAnsi="Times New Roman" w:cs="Times New Roman"/>
        </w:rPr>
        <w:t>Initial Regression Results</w:t>
      </w:r>
    </w:p>
    <w:p w:rsidR="008A7ABB" w:rsidRPr="00337724" w:rsidRDefault="006A024E" w:rsidP="00C47855">
      <w:pPr>
        <w:spacing w:line="276" w:lineRule="auto"/>
        <w:rPr>
          <w:rFonts w:ascii="Times New Roman" w:hAnsi="Times New Roman" w:cs="Times New Roman"/>
        </w:rPr>
      </w:pPr>
      <w:r>
        <w:rPr>
          <w:rFonts w:ascii="Times New Roman" w:hAnsi="Times New Roman" w:cs="Times New Roman"/>
        </w:rPr>
        <w:t>Table B1: Regression Results Without Control Variables</w:t>
      </w:r>
    </w:p>
    <w:tbl>
      <w:tblPr>
        <w:tblW w:w="9400" w:type="dxa"/>
        <w:tblLook w:val="04A0" w:firstRow="1" w:lastRow="0" w:firstColumn="1" w:lastColumn="0" w:noHBand="0" w:noVBand="1"/>
      </w:tblPr>
      <w:tblGrid>
        <w:gridCol w:w="2340"/>
        <w:gridCol w:w="1680"/>
        <w:gridCol w:w="1760"/>
        <w:gridCol w:w="2000"/>
        <w:gridCol w:w="1620"/>
      </w:tblGrid>
      <w:tr w:rsidR="00C47855" w:rsidRPr="00C47855" w:rsidTr="00C47855">
        <w:trPr>
          <w:trHeight w:val="280"/>
        </w:trPr>
        <w:tc>
          <w:tcPr>
            <w:tcW w:w="2340" w:type="dxa"/>
            <w:tcBorders>
              <w:top w:val="single" w:sz="4" w:space="0" w:color="000000"/>
              <w:left w:val="single" w:sz="4" w:space="0" w:color="A5A5A5"/>
              <w:bottom w:val="nil"/>
              <w:right w:val="nil"/>
            </w:tcBorders>
            <w:shd w:val="clear" w:color="000000" w:fill="FFFFFF"/>
            <w:noWrap/>
            <w:vAlign w:val="bottom"/>
            <w:hideMark/>
          </w:tcPr>
          <w:p w:rsidR="00C47855" w:rsidRPr="00C47855" w:rsidRDefault="00C47855" w:rsidP="00C47855">
            <w:pPr>
              <w:rPr>
                <w:rFonts w:ascii="Calibri" w:eastAsia="Times New Roman" w:hAnsi="Calibri" w:cs="Calibri"/>
                <w:b/>
                <w:bCs/>
                <w:color w:val="000000"/>
                <w:kern w:val="0"/>
                <w:sz w:val="20"/>
                <w:szCs w:val="20"/>
                <w14:ligatures w14:val="none"/>
              </w:rPr>
            </w:pPr>
            <w:r w:rsidRPr="00C47855">
              <w:rPr>
                <w:rFonts w:ascii="Calibri" w:eastAsia="Times New Roman" w:hAnsi="Calibri" w:cs="Calibri"/>
                <w:b/>
                <w:bCs/>
                <w:color w:val="000000"/>
                <w:kern w:val="0"/>
                <w:sz w:val="20"/>
                <w:szCs w:val="20"/>
                <w14:ligatures w14:val="none"/>
              </w:rPr>
              <w:t>Model</w:t>
            </w:r>
          </w:p>
        </w:tc>
        <w:tc>
          <w:tcPr>
            <w:tcW w:w="1680" w:type="dxa"/>
            <w:tcBorders>
              <w:top w:val="single" w:sz="4" w:space="0" w:color="000000"/>
              <w:left w:val="nil"/>
              <w:bottom w:val="nil"/>
              <w:right w:val="nil"/>
            </w:tcBorders>
            <w:shd w:val="clear" w:color="000000" w:fill="FFFFFF"/>
            <w:noWrap/>
            <w:vAlign w:val="bottom"/>
            <w:hideMark/>
          </w:tcPr>
          <w:p w:rsidR="00C47855" w:rsidRPr="00C47855" w:rsidRDefault="00C47855" w:rsidP="00C47855">
            <w:pPr>
              <w:jc w:val="center"/>
              <w:rPr>
                <w:rFonts w:ascii="Calibri" w:eastAsia="Times New Roman" w:hAnsi="Calibri" w:cs="Calibri"/>
                <w:b/>
                <w:bCs/>
                <w:color w:val="000000"/>
                <w:kern w:val="0"/>
                <w:sz w:val="20"/>
                <w:szCs w:val="20"/>
                <w14:ligatures w14:val="none"/>
              </w:rPr>
            </w:pPr>
            <w:r w:rsidRPr="00C47855">
              <w:rPr>
                <w:rFonts w:ascii="Calibri" w:eastAsia="Times New Roman" w:hAnsi="Calibri" w:cs="Calibri"/>
                <w:b/>
                <w:bCs/>
                <w:color w:val="000000"/>
                <w:kern w:val="0"/>
                <w:sz w:val="20"/>
                <w:szCs w:val="20"/>
                <w14:ligatures w14:val="none"/>
              </w:rPr>
              <w:t>(1)</w:t>
            </w:r>
          </w:p>
        </w:tc>
        <w:tc>
          <w:tcPr>
            <w:tcW w:w="1760" w:type="dxa"/>
            <w:tcBorders>
              <w:top w:val="single" w:sz="4" w:space="0" w:color="000000"/>
              <w:left w:val="nil"/>
              <w:bottom w:val="nil"/>
              <w:right w:val="nil"/>
            </w:tcBorders>
            <w:shd w:val="clear" w:color="000000" w:fill="FFFFFF"/>
            <w:noWrap/>
            <w:vAlign w:val="bottom"/>
            <w:hideMark/>
          </w:tcPr>
          <w:p w:rsidR="00C47855" w:rsidRPr="00C47855" w:rsidRDefault="00C47855" w:rsidP="00C47855">
            <w:pPr>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w:t>
            </w:r>
            <w:r w:rsidRPr="00C47855">
              <w:rPr>
                <w:rFonts w:ascii="Calibri" w:eastAsia="Times New Roman" w:hAnsi="Calibri" w:cs="Calibri"/>
                <w:b/>
                <w:bCs/>
                <w:color w:val="000000"/>
                <w:kern w:val="0"/>
                <w:sz w:val="20"/>
                <w:szCs w:val="20"/>
                <w14:ligatures w14:val="none"/>
              </w:rPr>
              <w:t>2</w:t>
            </w:r>
            <w:r>
              <w:rPr>
                <w:rFonts w:ascii="Calibri" w:eastAsia="Times New Roman" w:hAnsi="Calibri" w:cs="Calibri"/>
                <w:b/>
                <w:bCs/>
                <w:color w:val="000000"/>
                <w:kern w:val="0"/>
                <w:sz w:val="20"/>
                <w:szCs w:val="20"/>
                <w14:ligatures w14:val="none"/>
              </w:rPr>
              <w:t>)</w:t>
            </w:r>
          </w:p>
        </w:tc>
        <w:tc>
          <w:tcPr>
            <w:tcW w:w="2000" w:type="dxa"/>
            <w:tcBorders>
              <w:top w:val="single" w:sz="4" w:space="0" w:color="000000"/>
              <w:left w:val="nil"/>
              <w:bottom w:val="nil"/>
              <w:right w:val="nil"/>
            </w:tcBorders>
            <w:shd w:val="clear" w:color="000000" w:fill="FFFFFF"/>
            <w:noWrap/>
            <w:vAlign w:val="bottom"/>
            <w:hideMark/>
          </w:tcPr>
          <w:p w:rsidR="00C47855" w:rsidRPr="00C47855" w:rsidRDefault="00C47855" w:rsidP="00C47855">
            <w:pPr>
              <w:jc w:val="center"/>
              <w:rPr>
                <w:rFonts w:ascii="Calibri" w:eastAsia="Times New Roman" w:hAnsi="Calibri" w:cs="Calibri"/>
                <w:b/>
                <w:bCs/>
                <w:color w:val="000000"/>
                <w:kern w:val="0"/>
                <w:sz w:val="20"/>
                <w:szCs w:val="20"/>
                <w14:ligatures w14:val="none"/>
              </w:rPr>
            </w:pPr>
            <w:r w:rsidRPr="00C47855">
              <w:rPr>
                <w:rFonts w:ascii="Calibri" w:eastAsia="Times New Roman" w:hAnsi="Calibri" w:cs="Calibri"/>
                <w:b/>
                <w:bCs/>
                <w:color w:val="000000"/>
                <w:kern w:val="0"/>
                <w:sz w:val="20"/>
                <w:szCs w:val="20"/>
                <w14:ligatures w14:val="none"/>
              </w:rPr>
              <w:t>(</w:t>
            </w:r>
            <w:r>
              <w:rPr>
                <w:rFonts w:ascii="Calibri" w:eastAsia="Times New Roman" w:hAnsi="Calibri" w:cs="Calibri"/>
                <w:b/>
                <w:bCs/>
                <w:color w:val="000000"/>
                <w:kern w:val="0"/>
                <w:sz w:val="20"/>
                <w:szCs w:val="20"/>
                <w14:ligatures w14:val="none"/>
              </w:rPr>
              <w:t>3</w:t>
            </w:r>
            <w:r w:rsidRPr="00C47855">
              <w:rPr>
                <w:rFonts w:ascii="Calibri" w:eastAsia="Times New Roman" w:hAnsi="Calibri" w:cs="Calibri"/>
                <w:b/>
                <w:bCs/>
                <w:color w:val="000000"/>
                <w:kern w:val="0"/>
                <w:sz w:val="20"/>
                <w:szCs w:val="20"/>
                <w14:ligatures w14:val="none"/>
              </w:rPr>
              <w:t>)</w:t>
            </w:r>
          </w:p>
        </w:tc>
        <w:tc>
          <w:tcPr>
            <w:tcW w:w="1620" w:type="dxa"/>
            <w:tcBorders>
              <w:top w:val="single" w:sz="4" w:space="0" w:color="000000"/>
              <w:left w:val="nil"/>
              <w:bottom w:val="nil"/>
              <w:right w:val="single" w:sz="4" w:space="0" w:color="A5A5A5"/>
            </w:tcBorders>
            <w:shd w:val="clear" w:color="000000" w:fill="FFFFFF"/>
            <w:noWrap/>
            <w:vAlign w:val="bottom"/>
            <w:hideMark/>
          </w:tcPr>
          <w:p w:rsidR="00C47855" w:rsidRPr="00C47855" w:rsidRDefault="00C47855" w:rsidP="00C47855">
            <w:pPr>
              <w:jc w:val="center"/>
              <w:rPr>
                <w:rFonts w:ascii="Calibri" w:eastAsia="Times New Roman" w:hAnsi="Calibri" w:cs="Calibri"/>
                <w:b/>
                <w:bCs/>
                <w:color w:val="000000"/>
                <w:kern w:val="0"/>
                <w:sz w:val="20"/>
                <w:szCs w:val="20"/>
                <w14:ligatures w14:val="none"/>
              </w:rPr>
            </w:pPr>
            <w:r w:rsidRPr="00C47855">
              <w:rPr>
                <w:rFonts w:ascii="Calibri" w:eastAsia="Times New Roman" w:hAnsi="Calibri" w:cs="Calibri"/>
                <w:b/>
                <w:bCs/>
                <w:color w:val="000000"/>
                <w:kern w:val="0"/>
                <w:sz w:val="20"/>
                <w:szCs w:val="20"/>
                <w14:ligatures w14:val="none"/>
              </w:rPr>
              <w:t>(</w:t>
            </w:r>
            <w:r>
              <w:rPr>
                <w:rFonts w:ascii="Calibri" w:eastAsia="Times New Roman" w:hAnsi="Calibri" w:cs="Calibri"/>
                <w:b/>
                <w:bCs/>
                <w:color w:val="000000"/>
                <w:kern w:val="0"/>
                <w:sz w:val="20"/>
                <w:szCs w:val="20"/>
                <w14:ligatures w14:val="none"/>
              </w:rPr>
              <w:t>4</w:t>
            </w:r>
            <w:r w:rsidRPr="00C47855">
              <w:rPr>
                <w:rFonts w:ascii="Calibri" w:eastAsia="Times New Roman" w:hAnsi="Calibri" w:cs="Calibri"/>
                <w:b/>
                <w:bCs/>
                <w:color w:val="000000"/>
                <w:kern w:val="0"/>
                <w:sz w:val="20"/>
                <w:szCs w:val="20"/>
                <w14:ligatures w14:val="none"/>
              </w:rPr>
              <w:t>)</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rPr>
                <w:rFonts w:ascii="Calibri" w:eastAsia="Times New Roman" w:hAnsi="Calibri" w:cs="Calibri"/>
                <w:b/>
                <w:bCs/>
                <w:color w:val="000000"/>
                <w:kern w:val="0"/>
                <w:sz w:val="20"/>
                <w:szCs w:val="20"/>
                <w14:ligatures w14:val="none"/>
              </w:rPr>
            </w:pPr>
            <w:r w:rsidRPr="00C47855">
              <w:rPr>
                <w:rFonts w:ascii="Calibri" w:eastAsia="Times New Roman" w:hAnsi="Calibri" w:cs="Calibri"/>
                <w:b/>
                <w:bCs/>
                <w:color w:val="000000"/>
                <w:kern w:val="0"/>
                <w:sz w:val="20"/>
                <w:szCs w:val="20"/>
                <w14:ligatures w14:val="none"/>
              </w:rPr>
              <w:t>Variables</w:t>
            </w: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proofErr w:type="spellStart"/>
            <w:r w:rsidRPr="00C47855">
              <w:rPr>
                <w:rFonts w:ascii="Calibri" w:eastAsia="Times New Roman" w:hAnsi="Calibri" w:cs="Calibri"/>
                <w:color w:val="000000"/>
                <w:kern w:val="0"/>
                <w:sz w:val="20"/>
                <w:szCs w:val="20"/>
                <w14:ligatures w14:val="none"/>
              </w:rPr>
              <w:t>lnphysicians</w:t>
            </w:r>
            <w:proofErr w:type="spellEnd"/>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proofErr w:type="spellStart"/>
            <w:r w:rsidRPr="00C47855">
              <w:rPr>
                <w:rFonts w:ascii="Calibri" w:eastAsia="Times New Roman" w:hAnsi="Calibri" w:cs="Calibri"/>
                <w:color w:val="000000"/>
                <w:kern w:val="0"/>
                <w:sz w:val="20"/>
                <w:szCs w:val="20"/>
                <w14:ligatures w14:val="none"/>
              </w:rPr>
              <w:t>lnPCPs</w:t>
            </w:r>
            <w:proofErr w:type="spellEnd"/>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proofErr w:type="spellStart"/>
            <w:r w:rsidRPr="00C47855">
              <w:rPr>
                <w:rFonts w:ascii="Calibri" w:eastAsia="Times New Roman" w:hAnsi="Calibri" w:cs="Calibri"/>
                <w:color w:val="000000"/>
                <w:kern w:val="0"/>
                <w:sz w:val="20"/>
                <w:szCs w:val="20"/>
                <w14:ligatures w14:val="none"/>
              </w:rPr>
              <w:t>preventhospstays</w:t>
            </w:r>
            <w:proofErr w:type="spellEnd"/>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deathrate</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000000" w:fill="D9D9D9"/>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proofErr w:type="spellStart"/>
            <w:r w:rsidRPr="00C47855">
              <w:rPr>
                <w:rFonts w:ascii="Calibri" w:eastAsia="Times New Roman" w:hAnsi="Calibri" w:cs="Calibri"/>
                <w:color w:val="000000"/>
                <w:kern w:val="0"/>
                <w:sz w:val="20"/>
                <w:szCs w:val="20"/>
                <w14:ligatures w14:val="none"/>
              </w:rPr>
              <w:t>policy_st</w:t>
            </w:r>
            <w:proofErr w:type="spellEnd"/>
          </w:p>
        </w:tc>
        <w:tc>
          <w:tcPr>
            <w:tcW w:w="168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0.327***</w:t>
            </w:r>
          </w:p>
        </w:tc>
        <w:tc>
          <w:tcPr>
            <w:tcW w:w="176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0.364***</w:t>
            </w:r>
          </w:p>
        </w:tc>
        <w:tc>
          <w:tcPr>
            <w:tcW w:w="200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-4.696***</w:t>
            </w:r>
          </w:p>
        </w:tc>
        <w:tc>
          <w:tcPr>
            <w:tcW w:w="1620" w:type="dxa"/>
            <w:tcBorders>
              <w:top w:val="single" w:sz="4" w:space="0" w:color="A5A5A5"/>
              <w:left w:val="nil"/>
              <w:bottom w:val="nil"/>
              <w:right w:val="single" w:sz="4" w:space="0" w:color="A5A5A5"/>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-93.12***</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(0.0387)</w:t>
            </w: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(0.0345)</w:t>
            </w: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(0.386)</w:t>
            </w: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(4.953)</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000000" w:fill="D9D9D9"/>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proofErr w:type="spellStart"/>
            <w:r w:rsidRPr="00C47855">
              <w:rPr>
                <w:rFonts w:ascii="Calibri" w:eastAsia="Times New Roman" w:hAnsi="Calibri" w:cs="Calibri"/>
                <w:color w:val="000000"/>
                <w:kern w:val="0"/>
                <w:sz w:val="20"/>
                <w:szCs w:val="20"/>
                <w14:ligatures w14:val="none"/>
              </w:rPr>
              <w:t>policy_fs</w:t>
            </w:r>
            <w:proofErr w:type="spellEnd"/>
          </w:p>
        </w:tc>
        <w:tc>
          <w:tcPr>
            <w:tcW w:w="168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0.0620</w:t>
            </w:r>
          </w:p>
        </w:tc>
        <w:tc>
          <w:tcPr>
            <w:tcW w:w="176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0.133***</w:t>
            </w:r>
          </w:p>
        </w:tc>
        <w:tc>
          <w:tcPr>
            <w:tcW w:w="200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-6.108***</w:t>
            </w:r>
          </w:p>
        </w:tc>
        <w:tc>
          <w:tcPr>
            <w:tcW w:w="1620" w:type="dxa"/>
            <w:tcBorders>
              <w:top w:val="single" w:sz="4" w:space="0" w:color="A5A5A5"/>
              <w:left w:val="nil"/>
              <w:bottom w:val="nil"/>
              <w:right w:val="single" w:sz="4" w:space="0" w:color="A5A5A5"/>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-67.68***</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(0.0398)</w:t>
            </w: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(0.0344)</w:t>
            </w: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(0.442)</w:t>
            </w: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(5.290)</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000000" w:fill="D9D9D9"/>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proofErr w:type="spellStart"/>
            <w:r w:rsidRPr="00C47855">
              <w:rPr>
                <w:rFonts w:ascii="Calibri" w:eastAsia="Times New Roman" w:hAnsi="Calibri" w:cs="Calibri"/>
                <w:color w:val="000000"/>
                <w:kern w:val="0"/>
                <w:sz w:val="20"/>
                <w:szCs w:val="20"/>
                <w14:ligatures w14:val="none"/>
              </w:rPr>
              <w:t>ruralpolicy_st</w:t>
            </w:r>
            <w:proofErr w:type="spellEnd"/>
          </w:p>
        </w:tc>
        <w:tc>
          <w:tcPr>
            <w:tcW w:w="168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-0.391***</w:t>
            </w:r>
          </w:p>
        </w:tc>
        <w:tc>
          <w:tcPr>
            <w:tcW w:w="176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-0.362***</w:t>
            </w:r>
          </w:p>
        </w:tc>
        <w:tc>
          <w:tcPr>
            <w:tcW w:w="200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-2.103***</w:t>
            </w:r>
          </w:p>
        </w:tc>
        <w:tc>
          <w:tcPr>
            <w:tcW w:w="1620" w:type="dxa"/>
            <w:tcBorders>
              <w:top w:val="single" w:sz="4" w:space="0" w:color="A5A5A5"/>
              <w:left w:val="nil"/>
              <w:bottom w:val="nil"/>
              <w:right w:val="single" w:sz="4" w:space="0" w:color="A5A5A5"/>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69.29***</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(0.0483)</w:t>
            </w: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(0.0426)</w:t>
            </w: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(0.664)</w:t>
            </w: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(6.581)</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000000" w:fill="D9D9D9"/>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proofErr w:type="spellStart"/>
            <w:r w:rsidRPr="00C47855">
              <w:rPr>
                <w:rFonts w:ascii="Calibri" w:eastAsia="Times New Roman" w:hAnsi="Calibri" w:cs="Calibri"/>
                <w:color w:val="000000"/>
                <w:kern w:val="0"/>
                <w:sz w:val="20"/>
                <w:szCs w:val="20"/>
                <w14:ligatures w14:val="none"/>
              </w:rPr>
              <w:t>ruralpolicy_fs</w:t>
            </w:r>
            <w:proofErr w:type="spellEnd"/>
          </w:p>
        </w:tc>
        <w:tc>
          <w:tcPr>
            <w:tcW w:w="168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-0.125**</w:t>
            </w:r>
          </w:p>
        </w:tc>
        <w:tc>
          <w:tcPr>
            <w:tcW w:w="176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-0.136***</w:t>
            </w:r>
          </w:p>
        </w:tc>
        <w:tc>
          <w:tcPr>
            <w:tcW w:w="200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-2.797***</w:t>
            </w:r>
          </w:p>
        </w:tc>
        <w:tc>
          <w:tcPr>
            <w:tcW w:w="1620" w:type="dxa"/>
            <w:tcBorders>
              <w:top w:val="single" w:sz="4" w:space="0" w:color="A5A5A5"/>
              <w:left w:val="nil"/>
              <w:bottom w:val="nil"/>
              <w:right w:val="single" w:sz="4" w:space="0" w:color="A5A5A5"/>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58.25***</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(0.0494)</w:t>
            </w: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(0.0423)</w:t>
            </w: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(0.700)</w:t>
            </w: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(7.020)</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000000" w:fill="D9D9D9"/>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rural</w:t>
            </w:r>
          </w:p>
        </w:tc>
        <w:tc>
          <w:tcPr>
            <w:tcW w:w="168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-3.314***</w:t>
            </w:r>
          </w:p>
        </w:tc>
        <w:tc>
          <w:tcPr>
            <w:tcW w:w="176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-2.708***</w:t>
            </w:r>
          </w:p>
        </w:tc>
        <w:tc>
          <w:tcPr>
            <w:tcW w:w="200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24.50***</w:t>
            </w:r>
          </w:p>
        </w:tc>
        <w:tc>
          <w:tcPr>
            <w:tcW w:w="1620" w:type="dxa"/>
            <w:tcBorders>
              <w:top w:val="single" w:sz="4" w:space="0" w:color="A5A5A5"/>
              <w:left w:val="nil"/>
              <w:bottom w:val="nil"/>
              <w:right w:val="single" w:sz="4" w:space="0" w:color="A5A5A5"/>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174.2***</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(0.0889)</w:t>
            </w: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(0.0778)</w:t>
            </w: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(1.285)</w:t>
            </w: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(10.96)</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000000" w:fill="D9D9D9"/>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Constant</w:t>
            </w:r>
          </w:p>
        </w:tc>
        <w:tc>
          <w:tcPr>
            <w:tcW w:w="168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7.027***</w:t>
            </w:r>
          </w:p>
        </w:tc>
        <w:tc>
          <w:tcPr>
            <w:tcW w:w="176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5.668***</w:t>
            </w:r>
          </w:p>
        </w:tc>
        <w:tc>
          <w:tcPr>
            <w:tcW w:w="200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77.62***</w:t>
            </w:r>
          </w:p>
        </w:tc>
        <w:tc>
          <w:tcPr>
            <w:tcW w:w="1620" w:type="dxa"/>
            <w:tcBorders>
              <w:top w:val="single" w:sz="4" w:space="0" w:color="A5A5A5"/>
              <w:left w:val="nil"/>
              <w:bottom w:val="nil"/>
              <w:right w:val="single" w:sz="4" w:space="0" w:color="A5A5A5"/>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846.6***</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(0.0739)</w:t>
            </w: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(0.0656)</w:t>
            </w: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(0.807)</w:t>
            </w: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(8.047)</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rPr>
                <w:rFonts w:ascii="Calibri" w:eastAsia="Times New Roman" w:hAnsi="Calibri" w:cs="Calibri"/>
                <w:b/>
                <w:bCs/>
                <w:color w:val="000000"/>
                <w:kern w:val="0"/>
                <w:sz w:val="20"/>
                <w:szCs w:val="20"/>
                <w14:ligatures w14:val="none"/>
              </w:rPr>
            </w:pPr>
            <w:r w:rsidRPr="00C47855">
              <w:rPr>
                <w:rFonts w:ascii="Calibri" w:eastAsia="Times New Roman" w:hAnsi="Calibri" w:cs="Calibri"/>
                <w:b/>
                <w:bCs/>
                <w:color w:val="000000"/>
                <w:kern w:val="0"/>
                <w:sz w:val="20"/>
                <w:szCs w:val="20"/>
                <w14:ligatures w14:val="none"/>
              </w:rPr>
              <w:t>Summed Coefficients</w:t>
            </w: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rPr>
                <w:rFonts w:ascii="Calibri" w:eastAsia="Times New Roman" w:hAnsi="Calibri" w:cs="Calibri"/>
                <w:b/>
                <w:bCs/>
                <w:color w:val="000000"/>
                <w:kern w:val="0"/>
                <w:sz w:val="20"/>
                <w:szCs w:val="20"/>
                <w14:ligatures w14:val="none"/>
              </w:rPr>
            </w:pP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000000" w:fill="D9D9D9"/>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proofErr w:type="spellStart"/>
            <w:r w:rsidRPr="00C47855">
              <w:rPr>
                <w:rFonts w:ascii="Calibri" w:eastAsia="Times New Roman" w:hAnsi="Calibri" w:cs="Calibri"/>
                <w:color w:val="000000"/>
                <w:kern w:val="0"/>
                <w:sz w:val="20"/>
                <w:szCs w:val="20"/>
                <w14:ligatures w14:val="none"/>
              </w:rPr>
              <w:t>policy_st</w:t>
            </w:r>
            <w:proofErr w:type="spellEnd"/>
            <w:r w:rsidRPr="00C47855">
              <w:rPr>
                <w:rFonts w:ascii="Calibri" w:eastAsia="Times New Roman" w:hAnsi="Calibri" w:cs="Calibri"/>
                <w:color w:val="000000"/>
                <w:kern w:val="0"/>
                <w:sz w:val="20"/>
                <w:szCs w:val="20"/>
                <w14:ligatures w14:val="none"/>
              </w:rPr>
              <w:t xml:space="preserve"> + </w:t>
            </w:r>
            <w:proofErr w:type="spellStart"/>
            <w:r w:rsidRPr="00C47855">
              <w:rPr>
                <w:rFonts w:ascii="Calibri" w:eastAsia="Times New Roman" w:hAnsi="Calibri" w:cs="Calibri"/>
                <w:color w:val="000000"/>
                <w:kern w:val="0"/>
                <w:sz w:val="20"/>
                <w:szCs w:val="20"/>
                <w14:ligatures w14:val="none"/>
              </w:rPr>
              <w:t>ruralpolicy_st</w:t>
            </w:r>
            <w:proofErr w:type="spellEnd"/>
          </w:p>
        </w:tc>
        <w:tc>
          <w:tcPr>
            <w:tcW w:w="168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-0.064</w:t>
            </w:r>
            <w:r w:rsidR="001C0341">
              <w:rPr>
                <w:rFonts w:ascii="Calibri" w:eastAsia="Times New Roman" w:hAnsi="Calibri" w:cs="Calibri"/>
                <w:color w:val="000000"/>
                <w:kern w:val="0"/>
                <w:sz w:val="20"/>
                <w:szCs w:val="20"/>
                <w14:ligatures w14:val="none"/>
              </w:rPr>
              <w:t>**</w:t>
            </w:r>
          </w:p>
        </w:tc>
        <w:tc>
          <w:tcPr>
            <w:tcW w:w="176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0.002</w:t>
            </w:r>
          </w:p>
        </w:tc>
        <w:tc>
          <w:tcPr>
            <w:tcW w:w="200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-6.799</w:t>
            </w:r>
            <w:r w:rsidR="002647FA">
              <w:rPr>
                <w:rFonts w:ascii="Calibri" w:eastAsia="Times New Roman" w:hAnsi="Calibri" w:cs="Calibri"/>
                <w:color w:val="000000"/>
                <w:kern w:val="0"/>
                <w:sz w:val="20"/>
                <w:szCs w:val="20"/>
                <w14:ligatures w14:val="none"/>
              </w:rPr>
              <w:t>*</w:t>
            </w:r>
            <w:r w:rsidR="00C67D8F">
              <w:rPr>
                <w:rFonts w:ascii="Calibri" w:eastAsia="Times New Roman" w:hAnsi="Calibri" w:cs="Calibri"/>
                <w:color w:val="000000"/>
                <w:kern w:val="0"/>
                <w:sz w:val="20"/>
                <w:szCs w:val="20"/>
                <w14:ligatures w14:val="none"/>
              </w:rPr>
              <w:t>**</w:t>
            </w:r>
          </w:p>
        </w:tc>
        <w:tc>
          <w:tcPr>
            <w:tcW w:w="1620" w:type="dxa"/>
            <w:tcBorders>
              <w:top w:val="single" w:sz="4" w:space="0" w:color="A5A5A5"/>
              <w:left w:val="nil"/>
              <w:bottom w:val="nil"/>
              <w:right w:val="single" w:sz="4" w:space="0" w:color="A5A5A5"/>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-23.83</w:t>
            </w:r>
            <w:r w:rsidR="002647FA">
              <w:rPr>
                <w:rFonts w:ascii="Calibri" w:eastAsia="Times New Roman" w:hAnsi="Calibri" w:cs="Calibri"/>
                <w:color w:val="000000"/>
                <w:kern w:val="0"/>
                <w:sz w:val="20"/>
                <w:szCs w:val="20"/>
                <w14:ligatures w14:val="none"/>
              </w:rPr>
              <w:t>*</w:t>
            </w:r>
            <w:r w:rsidR="00C67D8F">
              <w:rPr>
                <w:rFonts w:ascii="Calibri" w:eastAsia="Times New Roman" w:hAnsi="Calibri" w:cs="Calibri"/>
                <w:color w:val="000000"/>
                <w:kern w:val="0"/>
                <w:sz w:val="20"/>
                <w:szCs w:val="20"/>
                <w14:ligatures w14:val="none"/>
              </w:rPr>
              <w:t>**</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rPr>
                <w:rFonts w:ascii="Times New Roman" w:eastAsia="Times New Roman" w:hAnsi="Times New Roman" w:cs="Times New Roman"/>
                <w:kern w:val="0"/>
                <w:sz w:val="20"/>
                <w:szCs w:val="20"/>
                <w14:ligatures w14:val="none"/>
              </w:rPr>
            </w:pP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000000" w:fill="D9D9D9"/>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proofErr w:type="spellStart"/>
            <w:r w:rsidRPr="00C47855">
              <w:rPr>
                <w:rFonts w:ascii="Calibri" w:eastAsia="Times New Roman" w:hAnsi="Calibri" w:cs="Calibri"/>
                <w:color w:val="000000"/>
                <w:kern w:val="0"/>
                <w:sz w:val="20"/>
                <w:szCs w:val="20"/>
                <w14:ligatures w14:val="none"/>
              </w:rPr>
              <w:t>policy_fs+ruralpolicy_fs</w:t>
            </w:r>
            <w:proofErr w:type="spellEnd"/>
          </w:p>
        </w:tc>
        <w:tc>
          <w:tcPr>
            <w:tcW w:w="168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-0.063</w:t>
            </w:r>
            <w:r w:rsidR="001C0341">
              <w:rPr>
                <w:rFonts w:ascii="Calibri" w:eastAsia="Times New Roman" w:hAnsi="Calibri" w:cs="Calibri"/>
                <w:color w:val="000000"/>
                <w:kern w:val="0"/>
                <w:sz w:val="20"/>
                <w:szCs w:val="20"/>
                <w14:ligatures w14:val="none"/>
              </w:rPr>
              <w:t>**</w:t>
            </w:r>
          </w:p>
        </w:tc>
        <w:tc>
          <w:tcPr>
            <w:tcW w:w="176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-0.003</w:t>
            </w:r>
          </w:p>
        </w:tc>
        <w:tc>
          <w:tcPr>
            <w:tcW w:w="2000" w:type="dxa"/>
            <w:tcBorders>
              <w:top w:val="single" w:sz="4" w:space="0" w:color="A5A5A5"/>
              <w:left w:val="nil"/>
              <w:bottom w:val="nil"/>
              <w:right w:val="nil"/>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-8.905</w:t>
            </w:r>
            <w:r w:rsidR="002647FA">
              <w:rPr>
                <w:rFonts w:ascii="Calibri" w:eastAsia="Times New Roman" w:hAnsi="Calibri" w:cs="Calibri"/>
                <w:color w:val="000000"/>
                <w:kern w:val="0"/>
                <w:sz w:val="20"/>
                <w:szCs w:val="20"/>
                <w14:ligatures w14:val="none"/>
              </w:rPr>
              <w:t>*</w:t>
            </w:r>
            <w:r w:rsidR="00C67D8F">
              <w:rPr>
                <w:rFonts w:ascii="Calibri" w:eastAsia="Times New Roman" w:hAnsi="Calibri" w:cs="Calibri"/>
                <w:color w:val="000000"/>
                <w:kern w:val="0"/>
                <w:sz w:val="20"/>
                <w:szCs w:val="20"/>
                <w14:ligatures w14:val="none"/>
              </w:rPr>
              <w:t>**</w:t>
            </w:r>
          </w:p>
        </w:tc>
        <w:tc>
          <w:tcPr>
            <w:tcW w:w="1620" w:type="dxa"/>
            <w:tcBorders>
              <w:top w:val="single" w:sz="4" w:space="0" w:color="A5A5A5"/>
              <w:left w:val="nil"/>
              <w:bottom w:val="nil"/>
              <w:right w:val="single" w:sz="4" w:space="0" w:color="A5A5A5"/>
            </w:tcBorders>
            <w:shd w:val="clear" w:color="000000" w:fill="D9D9D9"/>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-9.43</w:t>
            </w:r>
            <w:r w:rsidR="002647FA">
              <w:rPr>
                <w:rFonts w:ascii="Calibri" w:eastAsia="Times New Roman" w:hAnsi="Calibri" w:cs="Calibri"/>
                <w:color w:val="000000"/>
                <w:kern w:val="0"/>
                <w:sz w:val="20"/>
                <w:szCs w:val="20"/>
                <w14:ligatures w14:val="none"/>
              </w:rPr>
              <w:t>*</w:t>
            </w:r>
            <w:r w:rsidR="001C0341">
              <w:rPr>
                <w:rFonts w:ascii="Calibri" w:eastAsia="Times New Roman" w:hAnsi="Calibri" w:cs="Calibri"/>
                <w:color w:val="000000"/>
                <w:kern w:val="0"/>
                <w:sz w:val="20"/>
                <w:szCs w:val="20"/>
                <w14:ligatures w14:val="none"/>
              </w:rPr>
              <w:t>*</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rPr>
                <w:rFonts w:ascii="Times New Roman" w:eastAsia="Times New Roman" w:hAnsi="Times New Roman" w:cs="Times New Roman"/>
                <w:kern w:val="0"/>
                <w:sz w:val="20"/>
                <w:szCs w:val="20"/>
                <w14:ligatures w14:val="none"/>
              </w:rPr>
            </w:pP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Year Fixed Effects</w:t>
            </w: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Yes</w:t>
            </w: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Yes</w:t>
            </w: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Yes</w:t>
            </w: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Yes</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Year &amp; Rural Fixed Effects</w:t>
            </w: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Yes</w:t>
            </w: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Yes</w:t>
            </w: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Yes</w:t>
            </w: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Yes</w:t>
            </w: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rPr>
                <w:rFonts w:ascii="Times New Roman" w:eastAsia="Times New Roman" w:hAnsi="Times New Roman" w:cs="Times New Roman"/>
                <w:kern w:val="0"/>
                <w:sz w:val="20"/>
                <w:szCs w:val="20"/>
                <w14:ligatures w14:val="none"/>
              </w:rPr>
            </w:pP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r>
      <w:tr w:rsidR="00C47855" w:rsidRPr="00C47855" w:rsidTr="00C47855">
        <w:trPr>
          <w:trHeight w:val="280"/>
        </w:trPr>
        <w:tc>
          <w:tcPr>
            <w:tcW w:w="2340" w:type="dxa"/>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Observations</w:t>
            </w:r>
          </w:p>
        </w:tc>
        <w:tc>
          <w:tcPr>
            <w:tcW w:w="168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29,998</w:t>
            </w: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29,329</w:t>
            </w: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27,169</w:t>
            </w: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31,412</w:t>
            </w:r>
          </w:p>
        </w:tc>
      </w:tr>
      <w:tr w:rsidR="00C47855" w:rsidRPr="00C47855" w:rsidTr="00C47855">
        <w:trPr>
          <w:trHeight w:val="280"/>
        </w:trPr>
        <w:tc>
          <w:tcPr>
            <w:tcW w:w="2340" w:type="dxa"/>
            <w:tcBorders>
              <w:top w:val="single" w:sz="4" w:space="0" w:color="A5A5A5"/>
              <w:left w:val="single" w:sz="4" w:space="0" w:color="A5A5A5"/>
              <w:bottom w:val="single" w:sz="4" w:space="0" w:color="000000"/>
              <w:right w:val="nil"/>
            </w:tcBorders>
            <w:shd w:val="clear" w:color="auto" w:fill="auto"/>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R-squared</w:t>
            </w:r>
          </w:p>
        </w:tc>
        <w:tc>
          <w:tcPr>
            <w:tcW w:w="1680" w:type="dxa"/>
            <w:tcBorders>
              <w:top w:val="single" w:sz="4" w:space="0" w:color="A5A5A5"/>
              <w:left w:val="nil"/>
              <w:bottom w:val="single" w:sz="4" w:space="0" w:color="000000"/>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0.607</w:t>
            </w:r>
          </w:p>
        </w:tc>
        <w:tc>
          <w:tcPr>
            <w:tcW w:w="1760" w:type="dxa"/>
            <w:tcBorders>
              <w:top w:val="single" w:sz="4" w:space="0" w:color="A5A5A5"/>
              <w:left w:val="nil"/>
              <w:bottom w:val="single" w:sz="4" w:space="0" w:color="000000"/>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0.606</w:t>
            </w:r>
          </w:p>
        </w:tc>
        <w:tc>
          <w:tcPr>
            <w:tcW w:w="2000" w:type="dxa"/>
            <w:tcBorders>
              <w:top w:val="single" w:sz="4" w:space="0" w:color="A5A5A5"/>
              <w:left w:val="nil"/>
              <w:bottom w:val="single" w:sz="4" w:space="0" w:color="000000"/>
              <w:right w:val="nil"/>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0.436</w:t>
            </w:r>
          </w:p>
        </w:tc>
        <w:tc>
          <w:tcPr>
            <w:tcW w:w="1620" w:type="dxa"/>
            <w:tcBorders>
              <w:top w:val="single" w:sz="4" w:space="0" w:color="A5A5A5"/>
              <w:left w:val="nil"/>
              <w:bottom w:val="single" w:sz="4" w:space="0" w:color="000000"/>
              <w:right w:val="single" w:sz="4" w:space="0" w:color="A5A5A5"/>
            </w:tcBorders>
            <w:shd w:val="clear" w:color="auto" w:fill="auto"/>
            <w:noWrap/>
            <w:vAlign w:val="bottom"/>
            <w:hideMark/>
          </w:tcPr>
          <w:p w:rsidR="00C47855" w:rsidRPr="00C47855" w:rsidRDefault="00C47855" w:rsidP="00C47855">
            <w:pPr>
              <w:jc w:val="cente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0.412</w:t>
            </w:r>
          </w:p>
        </w:tc>
      </w:tr>
      <w:tr w:rsidR="00C47855" w:rsidRPr="00C47855" w:rsidTr="00C47855">
        <w:trPr>
          <w:trHeight w:val="280"/>
        </w:trPr>
        <w:tc>
          <w:tcPr>
            <w:tcW w:w="4020" w:type="dxa"/>
            <w:gridSpan w:val="2"/>
            <w:tcBorders>
              <w:top w:val="single" w:sz="4" w:space="0" w:color="A5A5A5"/>
              <w:left w:val="single" w:sz="4" w:space="0" w:color="A5A5A5"/>
              <w:bottom w:val="nil"/>
              <w:right w:val="nil"/>
            </w:tcBorders>
            <w:shd w:val="clear" w:color="auto" w:fill="auto"/>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Robust standard errors in parentheses</w:t>
            </w:r>
          </w:p>
        </w:tc>
        <w:tc>
          <w:tcPr>
            <w:tcW w:w="1760" w:type="dxa"/>
            <w:tcBorders>
              <w:top w:val="single" w:sz="4" w:space="0" w:color="A5A5A5"/>
              <w:left w:val="nil"/>
              <w:bottom w:val="nil"/>
              <w:right w:val="nil"/>
            </w:tcBorders>
            <w:shd w:val="clear" w:color="auto" w:fill="auto"/>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p>
        </w:tc>
        <w:tc>
          <w:tcPr>
            <w:tcW w:w="2000" w:type="dxa"/>
            <w:tcBorders>
              <w:top w:val="single" w:sz="4" w:space="0" w:color="A5A5A5"/>
              <w:left w:val="nil"/>
              <w:bottom w:val="nil"/>
              <w:right w:val="nil"/>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c>
          <w:tcPr>
            <w:tcW w:w="1620" w:type="dxa"/>
            <w:tcBorders>
              <w:top w:val="single" w:sz="4" w:space="0" w:color="A5A5A5"/>
              <w:left w:val="nil"/>
              <w:bottom w:val="nil"/>
              <w:right w:val="single" w:sz="4" w:space="0" w:color="A5A5A5"/>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r>
      <w:tr w:rsidR="00C47855" w:rsidRPr="00C47855" w:rsidTr="00C47855">
        <w:trPr>
          <w:trHeight w:val="280"/>
        </w:trPr>
        <w:tc>
          <w:tcPr>
            <w:tcW w:w="4020" w:type="dxa"/>
            <w:gridSpan w:val="2"/>
            <w:tcBorders>
              <w:top w:val="single" w:sz="4" w:space="0" w:color="A5A5A5"/>
              <w:left w:val="single" w:sz="4" w:space="0" w:color="A5A5A5"/>
              <w:bottom w:val="single" w:sz="4" w:space="0" w:color="A5A5A5"/>
              <w:right w:val="nil"/>
            </w:tcBorders>
            <w:shd w:val="clear" w:color="auto" w:fill="auto"/>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r w:rsidRPr="00C47855">
              <w:rPr>
                <w:rFonts w:ascii="Calibri" w:eastAsia="Times New Roman" w:hAnsi="Calibri" w:cs="Calibri"/>
                <w:color w:val="000000"/>
                <w:kern w:val="0"/>
                <w:sz w:val="20"/>
                <w:szCs w:val="20"/>
                <w14:ligatures w14:val="none"/>
              </w:rPr>
              <w:t>*** p&lt;0.01, ** p&lt;0.05, * p&lt;0.1</w:t>
            </w:r>
          </w:p>
        </w:tc>
        <w:tc>
          <w:tcPr>
            <w:tcW w:w="1760" w:type="dxa"/>
            <w:tcBorders>
              <w:top w:val="single" w:sz="4" w:space="0" w:color="A5A5A5"/>
              <w:left w:val="nil"/>
              <w:bottom w:val="single" w:sz="4" w:space="0" w:color="A5A5A5"/>
              <w:right w:val="nil"/>
            </w:tcBorders>
            <w:shd w:val="clear" w:color="auto" w:fill="auto"/>
            <w:noWrap/>
            <w:vAlign w:val="bottom"/>
            <w:hideMark/>
          </w:tcPr>
          <w:p w:rsidR="00C47855" w:rsidRPr="00C47855" w:rsidRDefault="00C47855" w:rsidP="00C47855">
            <w:pPr>
              <w:rPr>
                <w:rFonts w:ascii="Calibri" w:eastAsia="Times New Roman" w:hAnsi="Calibri" w:cs="Calibri"/>
                <w:color w:val="000000"/>
                <w:kern w:val="0"/>
                <w:sz w:val="20"/>
                <w:szCs w:val="20"/>
                <w14:ligatures w14:val="none"/>
              </w:rPr>
            </w:pPr>
          </w:p>
        </w:tc>
        <w:tc>
          <w:tcPr>
            <w:tcW w:w="2000" w:type="dxa"/>
            <w:tcBorders>
              <w:top w:val="single" w:sz="4" w:space="0" w:color="A5A5A5"/>
              <w:left w:val="nil"/>
              <w:bottom w:val="single" w:sz="4" w:space="0" w:color="A5A5A5"/>
              <w:right w:val="nil"/>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c>
          <w:tcPr>
            <w:tcW w:w="1620" w:type="dxa"/>
            <w:tcBorders>
              <w:top w:val="single" w:sz="4" w:space="0" w:color="A5A5A5"/>
              <w:left w:val="nil"/>
              <w:bottom w:val="single" w:sz="4" w:space="0" w:color="A5A5A5"/>
              <w:right w:val="single" w:sz="4" w:space="0" w:color="A5A5A5"/>
            </w:tcBorders>
            <w:shd w:val="clear" w:color="auto" w:fill="auto"/>
            <w:noWrap/>
            <w:vAlign w:val="bottom"/>
            <w:hideMark/>
          </w:tcPr>
          <w:p w:rsidR="00C47855" w:rsidRPr="00C47855" w:rsidRDefault="00C47855" w:rsidP="00C47855">
            <w:pPr>
              <w:jc w:val="center"/>
              <w:rPr>
                <w:rFonts w:ascii="Times New Roman" w:eastAsia="Times New Roman" w:hAnsi="Times New Roman" w:cs="Times New Roman"/>
                <w:kern w:val="0"/>
                <w:sz w:val="20"/>
                <w:szCs w:val="20"/>
                <w14:ligatures w14:val="none"/>
              </w:rPr>
            </w:pPr>
          </w:p>
        </w:tc>
      </w:tr>
    </w:tbl>
    <w:p w:rsidR="00337724" w:rsidRDefault="00337724"/>
    <w:p w:rsidR="00337724" w:rsidRDefault="00337724"/>
    <w:p w:rsidR="00997289" w:rsidRDefault="00997289"/>
    <w:p w:rsidR="001962B0" w:rsidRDefault="001962B0"/>
    <w:p w:rsidR="001962B0" w:rsidRDefault="001962B0"/>
    <w:p w:rsidR="00CB08FC" w:rsidRDefault="00CB08FC"/>
    <w:p w:rsidR="00CB08FC" w:rsidRDefault="00CB08FC"/>
    <w:p w:rsidR="00CB08FC" w:rsidRDefault="00CB08FC"/>
    <w:p w:rsidR="00B86D64" w:rsidRDefault="00B86D64"/>
    <w:p w:rsidR="00CB08FC" w:rsidRDefault="00CB08FC"/>
    <w:p w:rsidR="007E44AB" w:rsidRDefault="007E44AB"/>
    <w:p w:rsidR="00196141" w:rsidRDefault="00196141"/>
    <w:p w:rsidR="008813F9" w:rsidRDefault="008813F9"/>
    <w:p w:rsidR="007E44AB" w:rsidRDefault="007E44AB" w:rsidP="007E44AB">
      <w:pPr>
        <w:jc w:val="center"/>
        <w:rPr>
          <w:rFonts w:ascii="Times New Roman" w:hAnsi="Times New Roman" w:cs="Times New Roman"/>
          <w:b/>
          <w:bCs/>
        </w:rPr>
      </w:pPr>
      <w:r w:rsidRPr="007E44AB">
        <w:rPr>
          <w:rFonts w:ascii="Times New Roman" w:hAnsi="Times New Roman" w:cs="Times New Roman"/>
          <w:b/>
          <w:bCs/>
        </w:rPr>
        <w:lastRenderedPageBreak/>
        <w:t>Appendix C</w:t>
      </w:r>
    </w:p>
    <w:p w:rsidR="00CB08FC" w:rsidRDefault="00CB08FC" w:rsidP="007E44AB">
      <w:pPr>
        <w:jc w:val="center"/>
        <w:rPr>
          <w:rFonts w:ascii="Times New Roman" w:hAnsi="Times New Roman" w:cs="Times New Roman"/>
          <w:b/>
          <w:bCs/>
        </w:rPr>
      </w:pPr>
    </w:p>
    <w:p w:rsidR="00CB08FC" w:rsidRPr="00CB08FC" w:rsidRDefault="00CB08FC" w:rsidP="007E44AB">
      <w:pPr>
        <w:jc w:val="center"/>
        <w:rPr>
          <w:rFonts w:ascii="Times New Roman" w:hAnsi="Times New Roman" w:cs="Times New Roman"/>
        </w:rPr>
      </w:pPr>
      <w:r w:rsidRPr="00CB08FC">
        <w:rPr>
          <w:rFonts w:ascii="Times New Roman" w:hAnsi="Times New Roman" w:cs="Times New Roman"/>
        </w:rPr>
        <w:t>Graphs of Treated and Not Treated States</w:t>
      </w:r>
    </w:p>
    <w:p w:rsidR="007E44AB" w:rsidRPr="007E44AB" w:rsidRDefault="007E44AB" w:rsidP="007E44AB">
      <w:pPr>
        <w:jc w:val="center"/>
        <w:rPr>
          <w:rFonts w:ascii="Times New Roman" w:hAnsi="Times New Roman" w:cs="Times New Roman"/>
          <w:b/>
          <w:bCs/>
        </w:rPr>
      </w:pPr>
    </w:p>
    <w:p w:rsidR="007E44AB" w:rsidRDefault="00350963" w:rsidP="00B9682A">
      <w:pPr>
        <w:spacing w:line="276" w:lineRule="auto"/>
        <w:rPr>
          <w:rFonts w:ascii="Times New Roman" w:hAnsi="Times New Roman" w:cs="Times New Roman"/>
        </w:rPr>
      </w:pPr>
      <w:r>
        <w:rPr>
          <w:rFonts w:ascii="Times New Roman" w:hAnsi="Times New Roman" w:cs="Times New Roman"/>
        </w:rPr>
        <w:t>Figure</w:t>
      </w:r>
      <w:r w:rsidR="007E44AB">
        <w:rPr>
          <w:rFonts w:ascii="Times New Roman" w:hAnsi="Times New Roman" w:cs="Times New Roman"/>
        </w:rPr>
        <w:t xml:space="preserve"> C1: </w:t>
      </w:r>
      <w:r w:rsidR="007E44AB" w:rsidRPr="007E44AB">
        <w:rPr>
          <w:rFonts w:ascii="Times New Roman" w:hAnsi="Times New Roman" w:cs="Times New Roman"/>
        </w:rPr>
        <w:t xml:space="preserve">Average Number of Primary Care Physicians in States With and Without </w:t>
      </w:r>
      <w:r w:rsidR="00196141">
        <w:rPr>
          <w:rFonts w:ascii="Times New Roman" w:hAnsi="Times New Roman" w:cs="Times New Roman"/>
        </w:rPr>
        <w:t>a</w:t>
      </w:r>
      <w:r w:rsidR="007E44AB" w:rsidRPr="007E44AB">
        <w:rPr>
          <w:rFonts w:ascii="Times New Roman" w:hAnsi="Times New Roman" w:cs="Times New Roman"/>
        </w:rPr>
        <w:t xml:space="preserve"> Federal/State </w:t>
      </w:r>
      <w:r w:rsidR="00196141">
        <w:rPr>
          <w:rFonts w:ascii="Times New Roman" w:hAnsi="Times New Roman" w:cs="Times New Roman"/>
        </w:rPr>
        <w:t xml:space="preserve">Funded </w:t>
      </w:r>
      <w:r w:rsidR="007E44AB" w:rsidRPr="007E44AB">
        <w:rPr>
          <w:rFonts w:ascii="Times New Roman" w:hAnsi="Times New Roman" w:cs="Times New Roman"/>
        </w:rPr>
        <w:t>Program</w:t>
      </w:r>
    </w:p>
    <w:p w:rsidR="00B9682A" w:rsidRPr="007E44AB" w:rsidRDefault="00774F52" w:rsidP="00CB08FC">
      <w:pPr>
        <w:spacing w:line="276" w:lineRule="auto"/>
        <w:rPr>
          <w:rFonts w:ascii="Times New Roman" w:hAnsi="Times New Roman" w:cs="Times New Roman"/>
        </w:rPr>
      </w:pPr>
      <w:r w:rsidRPr="00774F52">
        <w:rPr>
          <w:rFonts w:ascii="Times New Roman" w:hAnsi="Times New Roman" w:cs="Times New Roman"/>
          <w:noProof/>
        </w:rPr>
        <w:drawing>
          <wp:inline distT="0" distB="0" distL="0" distR="0" wp14:anchorId="01CCF4E1" wp14:editId="265EF196">
            <wp:extent cx="6035040" cy="4379593"/>
            <wp:effectExtent l="0" t="0" r="0" b="2540"/>
            <wp:docPr id="1688786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86419" name=""/>
                    <pic:cNvPicPr/>
                  </pic:nvPicPr>
                  <pic:blipFill>
                    <a:blip r:embed="rId80"/>
                    <a:stretch>
                      <a:fillRect/>
                    </a:stretch>
                  </pic:blipFill>
                  <pic:spPr>
                    <a:xfrm>
                      <a:off x="0" y="0"/>
                      <a:ext cx="6089149" cy="4418860"/>
                    </a:xfrm>
                    <a:prstGeom prst="rect">
                      <a:avLst/>
                    </a:prstGeom>
                  </pic:spPr>
                </pic:pic>
              </a:graphicData>
            </a:graphic>
          </wp:inline>
        </w:drawing>
      </w:r>
    </w:p>
    <w:p w:rsidR="00774F52" w:rsidRDefault="00774F52" w:rsidP="00CB08FC">
      <w:pPr>
        <w:spacing w:line="276" w:lineRule="auto"/>
        <w:rPr>
          <w:rFonts w:ascii="Times New Roman" w:hAnsi="Times New Roman" w:cs="Times New Roman"/>
        </w:rPr>
      </w:pPr>
    </w:p>
    <w:p w:rsidR="00774F52" w:rsidRDefault="00774F52" w:rsidP="00CB08FC">
      <w:pPr>
        <w:spacing w:line="276" w:lineRule="auto"/>
        <w:rPr>
          <w:rFonts w:ascii="Times New Roman" w:hAnsi="Times New Roman" w:cs="Times New Roman"/>
        </w:rPr>
      </w:pPr>
    </w:p>
    <w:p w:rsidR="00774F52" w:rsidRDefault="00774F52" w:rsidP="00CB08FC">
      <w:pPr>
        <w:spacing w:line="276" w:lineRule="auto"/>
        <w:rPr>
          <w:rFonts w:ascii="Times New Roman" w:hAnsi="Times New Roman" w:cs="Times New Roman"/>
        </w:rPr>
      </w:pPr>
    </w:p>
    <w:p w:rsidR="00774F52" w:rsidRDefault="00774F52" w:rsidP="00CB08FC">
      <w:pPr>
        <w:spacing w:line="276" w:lineRule="auto"/>
        <w:rPr>
          <w:rFonts w:ascii="Times New Roman" w:hAnsi="Times New Roman" w:cs="Times New Roman"/>
        </w:rPr>
      </w:pPr>
    </w:p>
    <w:p w:rsidR="00774F52" w:rsidRDefault="00774F52" w:rsidP="00CB08FC">
      <w:pPr>
        <w:spacing w:line="276" w:lineRule="auto"/>
        <w:rPr>
          <w:rFonts w:ascii="Times New Roman" w:hAnsi="Times New Roman" w:cs="Times New Roman"/>
        </w:rPr>
      </w:pPr>
    </w:p>
    <w:p w:rsidR="00774F52" w:rsidRDefault="00774F52" w:rsidP="00CB08FC">
      <w:pPr>
        <w:spacing w:line="276" w:lineRule="auto"/>
        <w:rPr>
          <w:rFonts w:ascii="Times New Roman" w:hAnsi="Times New Roman" w:cs="Times New Roman"/>
        </w:rPr>
      </w:pPr>
    </w:p>
    <w:p w:rsidR="00774F52" w:rsidRDefault="00774F52" w:rsidP="00CB08FC">
      <w:pPr>
        <w:spacing w:line="276" w:lineRule="auto"/>
        <w:rPr>
          <w:rFonts w:ascii="Times New Roman" w:hAnsi="Times New Roman" w:cs="Times New Roman"/>
        </w:rPr>
      </w:pPr>
    </w:p>
    <w:p w:rsidR="00774F52" w:rsidRDefault="00774F52" w:rsidP="00CB08FC">
      <w:pPr>
        <w:spacing w:line="276" w:lineRule="auto"/>
        <w:rPr>
          <w:rFonts w:ascii="Times New Roman" w:hAnsi="Times New Roman" w:cs="Times New Roman"/>
        </w:rPr>
      </w:pPr>
    </w:p>
    <w:p w:rsidR="00774F52" w:rsidRDefault="00774F52" w:rsidP="00CB08FC">
      <w:pPr>
        <w:spacing w:line="276" w:lineRule="auto"/>
        <w:rPr>
          <w:rFonts w:ascii="Times New Roman" w:hAnsi="Times New Roman" w:cs="Times New Roman"/>
        </w:rPr>
      </w:pPr>
    </w:p>
    <w:p w:rsidR="00774F52" w:rsidRDefault="00774F52" w:rsidP="00CB08FC">
      <w:pPr>
        <w:spacing w:line="276" w:lineRule="auto"/>
        <w:rPr>
          <w:rFonts w:ascii="Times New Roman" w:hAnsi="Times New Roman" w:cs="Times New Roman"/>
        </w:rPr>
      </w:pPr>
    </w:p>
    <w:p w:rsidR="00774F52" w:rsidRDefault="00774F52" w:rsidP="00CB08FC">
      <w:pPr>
        <w:spacing w:line="276" w:lineRule="auto"/>
        <w:rPr>
          <w:rFonts w:ascii="Times New Roman" w:hAnsi="Times New Roman" w:cs="Times New Roman"/>
        </w:rPr>
      </w:pPr>
    </w:p>
    <w:p w:rsidR="00774F52" w:rsidRDefault="00774F52" w:rsidP="00CB08FC">
      <w:pPr>
        <w:spacing w:line="276" w:lineRule="auto"/>
        <w:rPr>
          <w:rFonts w:ascii="Times New Roman" w:hAnsi="Times New Roman" w:cs="Times New Roman"/>
        </w:rPr>
      </w:pPr>
    </w:p>
    <w:p w:rsidR="007E44AB" w:rsidRPr="007E44AB" w:rsidRDefault="00350963" w:rsidP="00CB08FC">
      <w:pPr>
        <w:spacing w:line="276" w:lineRule="auto"/>
        <w:rPr>
          <w:rFonts w:ascii="Times New Roman" w:hAnsi="Times New Roman" w:cs="Times New Roman"/>
        </w:rPr>
      </w:pPr>
      <w:r>
        <w:rPr>
          <w:rFonts w:ascii="Times New Roman" w:hAnsi="Times New Roman" w:cs="Times New Roman"/>
        </w:rPr>
        <w:lastRenderedPageBreak/>
        <w:t>Figure</w:t>
      </w:r>
      <w:r w:rsidR="007E44AB">
        <w:rPr>
          <w:rFonts w:ascii="Times New Roman" w:hAnsi="Times New Roman" w:cs="Times New Roman"/>
        </w:rPr>
        <w:t xml:space="preserve"> C2: </w:t>
      </w:r>
      <w:r w:rsidR="007E44AB" w:rsidRPr="007E44AB">
        <w:rPr>
          <w:rFonts w:ascii="Times New Roman" w:hAnsi="Times New Roman" w:cs="Times New Roman"/>
        </w:rPr>
        <w:t>Average Number of Primary Care Physicians in States With and Without a</w:t>
      </w:r>
      <w:r w:rsidR="00196141">
        <w:rPr>
          <w:rFonts w:ascii="Times New Roman" w:hAnsi="Times New Roman" w:cs="Times New Roman"/>
        </w:rPr>
        <w:t xml:space="preserve"> Solely</w:t>
      </w:r>
      <w:r w:rsidR="007E44AB" w:rsidRPr="007E44AB">
        <w:rPr>
          <w:rFonts w:ascii="Times New Roman" w:hAnsi="Times New Roman" w:cs="Times New Roman"/>
        </w:rPr>
        <w:t xml:space="preserve"> </w:t>
      </w:r>
      <w:r w:rsidR="00B9682A">
        <w:rPr>
          <w:rFonts w:ascii="Times New Roman" w:hAnsi="Times New Roman" w:cs="Times New Roman"/>
        </w:rPr>
        <w:t>State</w:t>
      </w:r>
      <w:r w:rsidR="007E44AB" w:rsidRPr="007E44AB">
        <w:rPr>
          <w:rFonts w:ascii="Times New Roman" w:hAnsi="Times New Roman" w:cs="Times New Roman"/>
        </w:rPr>
        <w:t xml:space="preserve"> </w:t>
      </w:r>
      <w:r w:rsidR="00196141">
        <w:rPr>
          <w:rFonts w:ascii="Times New Roman" w:hAnsi="Times New Roman" w:cs="Times New Roman"/>
        </w:rPr>
        <w:t xml:space="preserve">Funded </w:t>
      </w:r>
      <w:r w:rsidR="007E44AB" w:rsidRPr="007E44AB">
        <w:rPr>
          <w:rFonts w:ascii="Times New Roman" w:hAnsi="Times New Roman" w:cs="Times New Roman"/>
        </w:rPr>
        <w:t>Progr</w:t>
      </w:r>
      <w:r w:rsidR="00CB08FC">
        <w:rPr>
          <w:rFonts w:ascii="Times New Roman" w:hAnsi="Times New Roman" w:cs="Times New Roman"/>
        </w:rPr>
        <w:t>am</w:t>
      </w:r>
    </w:p>
    <w:p w:rsidR="0037366E" w:rsidRDefault="00376F0E">
      <w:r w:rsidRPr="00376F0E">
        <w:rPr>
          <w:noProof/>
        </w:rPr>
        <w:drawing>
          <wp:inline distT="0" distB="0" distL="0" distR="0" wp14:anchorId="1CB4E30A" wp14:editId="7E3D7C45">
            <wp:extent cx="6175717" cy="4481684"/>
            <wp:effectExtent l="0" t="0" r="0" b="1905"/>
            <wp:docPr id="1905001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01474" name=""/>
                    <pic:cNvPicPr/>
                  </pic:nvPicPr>
                  <pic:blipFill>
                    <a:blip r:embed="rId81"/>
                    <a:stretch>
                      <a:fillRect/>
                    </a:stretch>
                  </pic:blipFill>
                  <pic:spPr>
                    <a:xfrm>
                      <a:off x="0" y="0"/>
                      <a:ext cx="6256519" cy="4540321"/>
                    </a:xfrm>
                    <a:prstGeom prst="rect">
                      <a:avLst/>
                    </a:prstGeom>
                  </pic:spPr>
                </pic:pic>
              </a:graphicData>
            </a:graphic>
          </wp:inline>
        </w:drawing>
      </w:r>
    </w:p>
    <w:sectPr w:rsidR="0037366E" w:rsidSect="00BE7012">
      <w:headerReference w:type="even" r:id="rId82"/>
      <w:headerReference w:type="default" r:id="rId8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3E05" w:rsidRDefault="001F3E05" w:rsidP="00FA2522">
      <w:r>
        <w:separator/>
      </w:r>
    </w:p>
  </w:endnote>
  <w:endnote w:type="continuationSeparator" w:id="0">
    <w:p w:rsidR="001F3E05" w:rsidRDefault="001F3E05" w:rsidP="00FA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Noto Sans Oriya">
    <w:panose1 w:val="020B0502040504020204"/>
    <w:charset w:val="00"/>
    <w:family w:val="swiss"/>
    <w:pitch w:val="variable"/>
    <w:sig w:usb0="0008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3E05" w:rsidRDefault="001F3E05" w:rsidP="00FA2522">
      <w:r>
        <w:separator/>
      </w:r>
    </w:p>
  </w:footnote>
  <w:footnote w:type="continuationSeparator" w:id="0">
    <w:p w:rsidR="001F3E05" w:rsidRDefault="001F3E05" w:rsidP="00FA2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0524964"/>
      <w:docPartObj>
        <w:docPartGallery w:val="Page Numbers (Top of Page)"/>
        <w:docPartUnique/>
      </w:docPartObj>
    </w:sdtPr>
    <w:sdtContent>
      <w:p w:rsidR="00FA2522" w:rsidRDefault="00FA2522" w:rsidP="003254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A2522" w:rsidRDefault="00FA2522" w:rsidP="00FA252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292741857"/>
      <w:docPartObj>
        <w:docPartGallery w:val="Page Numbers (Top of Page)"/>
        <w:docPartUnique/>
      </w:docPartObj>
    </w:sdtPr>
    <w:sdtEndPr>
      <w:rPr>
        <w:rStyle w:val="PageNumber"/>
        <w:rFonts w:asciiTheme="minorHAnsi" w:hAnsiTheme="minorHAnsi" w:cstheme="minorBidi"/>
      </w:rPr>
    </w:sdtEndPr>
    <w:sdtContent>
      <w:p w:rsidR="00FA2522" w:rsidRPr="00D4667F" w:rsidRDefault="00BB438D" w:rsidP="00325491">
        <w:pPr>
          <w:pStyle w:val="Header"/>
          <w:framePr w:wrap="none" w:vAnchor="text" w:hAnchor="margin" w:xAlign="right" w:y="1"/>
          <w:rPr>
            <w:rStyle w:val="PageNumber"/>
          </w:rPr>
        </w:pPr>
        <w:r>
          <w:rPr>
            <w:rStyle w:val="PageNumber"/>
            <w:rFonts w:ascii="Times New Roman" w:hAnsi="Times New Roman" w:cs="Times New Roman"/>
          </w:rPr>
          <w:t xml:space="preserve">Dooley </w:t>
        </w:r>
        <w:r w:rsidR="00FA2522" w:rsidRPr="00D4667F">
          <w:rPr>
            <w:rStyle w:val="PageNumber"/>
            <w:rFonts w:ascii="Times New Roman" w:hAnsi="Times New Roman" w:cs="Times New Roman"/>
          </w:rPr>
          <w:fldChar w:fldCharType="begin"/>
        </w:r>
        <w:r w:rsidR="00FA2522" w:rsidRPr="00D4667F">
          <w:rPr>
            <w:rStyle w:val="PageNumber"/>
            <w:rFonts w:ascii="Times New Roman" w:hAnsi="Times New Roman" w:cs="Times New Roman"/>
          </w:rPr>
          <w:instrText xml:space="preserve"> PAGE </w:instrText>
        </w:r>
        <w:r w:rsidR="00FA2522" w:rsidRPr="00D4667F">
          <w:rPr>
            <w:rStyle w:val="PageNumber"/>
            <w:rFonts w:ascii="Times New Roman" w:hAnsi="Times New Roman" w:cs="Times New Roman"/>
          </w:rPr>
          <w:fldChar w:fldCharType="separate"/>
        </w:r>
        <w:r w:rsidR="00FA2522" w:rsidRPr="00D4667F">
          <w:rPr>
            <w:rStyle w:val="PageNumber"/>
            <w:rFonts w:ascii="Times New Roman" w:hAnsi="Times New Roman" w:cs="Times New Roman"/>
            <w:noProof/>
          </w:rPr>
          <w:t>2</w:t>
        </w:r>
        <w:r w:rsidR="00FA2522" w:rsidRPr="00D4667F">
          <w:rPr>
            <w:rStyle w:val="PageNumber"/>
            <w:rFonts w:ascii="Times New Roman" w:hAnsi="Times New Roman" w:cs="Times New Roman"/>
          </w:rPr>
          <w:fldChar w:fldCharType="end"/>
        </w:r>
      </w:p>
    </w:sdtContent>
  </w:sdt>
  <w:p w:rsidR="00FA2522" w:rsidRDefault="00FA2522" w:rsidP="00FA252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D97"/>
    <w:multiLevelType w:val="hybridMultilevel"/>
    <w:tmpl w:val="74741E30"/>
    <w:lvl w:ilvl="0" w:tplc="6ADAAF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37A25"/>
    <w:multiLevelType w:val="hybridMultilevel"/>
    <w:tmpl w:val="CFDE26AE"/>
    <w:lvl w:ilvl="0" w:tplc="17FA29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8792F"/>
    <w:multiLevelType w:val="hybridMultilevel"/>
    <w:tmpl w:val="416C5A4C"/>
    <w:lvl w:ilvl="0" w:tplc="CA281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F3124"/>
    <w:multiLevelType w:val="hybridMultilevel"/>
    <w:tmpl w:val="40207A5C"/>
    <w:lvl w:ilvl="0" w:tplc="F3B620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55692"/>
    <w:multiLevelType w:val="hybridMultilevel"/>
    <w:tmpl w:val="92F09F14"/>
    <w:lvl w:ilvl="0" w:tplc="72CC6B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31D3E"/>
    <w:multiLevelType w:val="hybridMultilevel"/>
    <w:tmpl w:val="D780D7AC"/>
    <w:lvl w:ilvl="0" w:tplc="A9CC7B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84B4D"/>
    <w:multiLevelType w:val="hybridMultilevel"/>
    <w:tmpl w:val="A702A414"/>
    <w:lvl w:ilvl="0" w:tplc="A6E2D7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308285">
    <w:abstractNumId w:val="0"/>
  </w:num>
  <w:num w:numId="2" w16cid:durableId="1903709800">
    <w:abstractNumId w:val="4"/>
  </w:num>
  <w:num w:numId="3" w16cid:durableId="2075153166">
    <w:abstractNumId w:val="3"/>
  </w:num>
  <w:num w:numId="4" w16cid:durableId="49774315">
    <w:abstractNumId w:val="5"/>
  </w:num>
  <w:num w:numId="5" w16cid:durableId="874738215">
    <w:abstractNumId w:val="1"/>
  </w:num>
  <w:num w:numId="6" w16cid:durableId="434986099">
    <w:abstractNumId w:val="2"/>
  </w:num>
  <w:num w:numId="7" w16cid:durableId="1269849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89"/>
    <w:rsid w:val="0000043E"/>
    <w:rsid w:val="0000200B"/>
    <w:rsid w:val="0001174B"/>
    <w:rsid w:val="00016C5D"/>
    <w:rsid w:val="000315D3"/>
    <w:rsid w:val="00047BFA"/>
    <w:rsid w:val="00051A31"/>
    <w:rsid w:val="0005584B"/>
    <w:rsid w:val="00062D79"/>
    <w:rsid w:val="00065DB5"/>
    <w:rsid w:val="000717EF"/>
    <w:rsid w:val="000739FC"/>
    <w:rsid w:val="00076BBC"/>
    <w:rsid w:val="00084A29"/>
    <w:rsid w:val="000929F2"/>
    <w:rsid w:val="000A44CF"/>
    <w:rsid w:val="000B41FA"/>
    <w:rsid w:val="000C5AAB"/>
    <w:rsid w:val="000C5B22"/>
    <w:rsid w:val="000D20A9"/>
    <w:rsid w:val="000D4B96"/>
    <w:rsid w:val="000D5C53"/>
    <w:rsid w:val="000D61DF"/>
    <w:rsid w:val="000E06F5"/>
    <w:rsid w:val="000F68F0"/>
    <w:rsid w:val="000F7BC1"/>
    <w:rsid w:val="0010368D"/>
    <w:rsid w:val="001044F1"/>
    <w:rsid w:val="00105893"/>
    <w:rsid w:val="001059AC"/>
    <w:rsid w:val="00106101"/>
    <w:rsid w:val="001100B0"/>
    <w:rsid w:val="00116270"/>
    <w:rsid w:val="00122415"/>
    <w:rsid w:val="00131DF1"/>
    <w:rsid w:val="001373E3"/>
    <w:rsid w:val="00142409"/>
    <w:rsid w:val="001435B1"/>
    <w:rsid w:val="00167D3B"/>
    <w:rsid w:val="00174FDB"/>
    <w:rsid w:val="00180809"/>
    <w:rsid w:val="00184F56"/>
    <w:rsid w:val="00191C96"/>
    <w:rsid w:val="00196141"/>
    <w:rsid w:val="001962B0"/>
    <w:rsid w:val="001A0C2D"/>
    <w:rsid w:val="001A2748"/>
    <w:rsid w:val="001B34B5"/>
    <w:rsid w:val="001C02B0"/>
    <w:rsid w:val="001C0341"/>
    <w:rsid w:val="001C0D1B"/>
    <w:rsid w:val="001C22A5"/>
    <w:rsid w:val="001E28B8"/>
    <w:rsid w:val="001E5E74"/>
    <w:rsid w:val="001F1296"/>
    <w:rsid w:val="001F3E05"/>
    <w:rsid w:val="002025A4"/>
    <w:rsid w:val="00203532"/>
    <w:rsid w:val="00207A72"/>
    <w:rsid w:val="002145AC"/>
    <w:rsid w:val="00221629"/>
    <w:rsid w:val="00232FC5"/>
    <w:rsid w:val="00233214"/>
    <w:rsid w:val="00237F6C"/>
    <w:rsid w:val="00241EB9"/>
    <w:rsid w:val="00250B10"/>
    <w:rsid w:val="002647FA"/>
    <w:rsid w:val="00270F1E"/>
    <w:rsid w:val="00291FF5"/>
    <w:rsid w:val="002A1410"/>
    <w:rsid w:val="002A340C"/>
    <w:rsid w:val="002A4C73"/>
    <w:rsid w:val="002A5F55"/>
    <w:rsid w:val="002B52BA"/>
    <w:rsid w:val="002B7BBE"/>
    <w:rsid w:val="002C25E3"/>
    <w:rsid w:val="002E1EAE"/>
    <w:rsid w:val="002F125D"/>
    <w:rsid w:val="003059DF"/>
    <w:rsid w:val="003066C8"/>
    <w:rsid w:val="00322909"/>
    <w:rsid w:val="00337724"/>
    <w:rsid w:val="00337A66"/>
    <w:rsid w:val="00343A10"/>
    <w:rsid w:val="00347008"/>
    <w:rsid w:val="003500E5"/>
    <w:rsid w:val="00350963"/>
    <w:rsid w:val="003556ED"/>
    <w:rsid w:val="00357871"/>
    <w:rsid w:val="00361D26"/>
    <w:rsid w:val="0037124F"/>
    <w:rsid w:val="0037174A"/>
    <w:rsid w:val="0037366E"/>
    <w:rsid w:val="00376F0E"/>
    <w:rsid w:val="00384C8E"/>
    <w:rsid w:val="00391072"/>
    <w:rsid w:val="00393F63"/>
    <w:rsid w:val="00395310"/>
    <w:rsid w:val="003A1641"/>
    <w:rsid w:val="003A7C79"/>
    <w:rsid w:val="003B3B0C"/>
    <w:rsid w:val="003C7430"/>
    <w:rsid w:val="003D0642"/>
    <w:rsid w:val="003E0AC1"/>
    <w:rsid w:val="003E3131"/>
    <w:rsid w:val="003E4F9E"/>
    <w:rsid w:val="003F1D28"/>
    <w:rsid w:val="003F3967"/>
    <w:rsid w:val="003F4917"/>
    <w:rsid w:val="003F50B4"/>
    <w:rsid w:val="00403F2F"/>
    <w:rsid w:val="00406DC3"/>
    <w:rsid w:val="004076A0"/>
    <w:rsid w:val="00407B4E"/>
    <w:rsid w:val="00420137"/>
    <w:rsid w:val="00422673"/>
    <w:rsid w:val="00423802"/>
    <w:rsid w:val="004317E6"/>
    <w:rsid w:val="00433736"/>
    <w:rsid w:val="004370E3"/>
    <w:rsid w:val="004423BB"/>
    <w:rsid w:val="004452AD"/>
    <w:rsid w:val="00450976"/>
    <w:rsid w:val="00462781"/>
    <w:rsid w:val="00463A46"/>
    <w:rsid w:val="004801B6"/>
    <w:rsid w:val="004805EB"/>
    <w:rsid w:val="00481FB4"/>
    <w:rsid w:val="00485A66"/>
    <w:rsid w:val="00486E2C"/>
    <w:rsid w:val="00490FFB"/>
    <w:rsid w:val="004929DB"/>
    <w:rsid w:val="00494179"/>
    <w:rsid w:val="004A54A3"/>
    <w:rsid w:val="004A6A3A"/>
    <w:rsid w:val="004B0AE6"/>
    <w:rsid w:val="004C3C3A"/>
    <w:rsid w:val="004D133D"/>
    <w:rsid w:val="004D2273"/>
    <w:rsid w:val="004D46D6"/>
    <w:rsid w:val="004F6B7C"/>
    <w:rsid w:val="00503C8A"/>
    <w:rsid w:val="005111D0"/>
    <w:rsid w:val="00522414"/>
    <w:rsid w:val="005254E4"/>
    <w:rsid w:val="005358E9"/>
    <w:rsid w:val="00550720"/>
    <w:rsid w:val="005607F9"/>
    <w:rsid w:val="005614A3"/>
    <w:rsid w:val="00565FBA"/>
    <w:rsid w:val="00566974"/>
    <w:rsid w:val="00567035"/>
    <w:rsid w:val="0056742B"/>
    <w:rsid w:val="00572961"/>
    <w:rsid w:val="005821F1"/>
    <w:rsid w:val="0059285D"/>
    <w:rsid w:val="005951E9"/>
    <w:rsid w:val="0059520F"/>
    <w:rsid w:val="005B0790"/>
    <w:rsid w:val="005B48AB"/>
    <w:rsid w:val="005C17B6"/>
    <w:rsid w:val="005C7374"/>
    <w:rsid w:val="005E069C"/>
    <w:rsid w:val="005E1599"/>
    <w:rsid w:val="005E21AF"/>
    <w:rsid w:val="005E5213"/>
    <w:rsid w:val="005F08BE"/>
    <w:rsid w:val="005F7DF6"/>
    <w:rsid w:val="00607B27"/>
    <w:rsid w:val="00610522"/>
    <w:rsid w:val="00617481"/>
    <w:rsid w:val="00621329"/>
    <w:rsid w:val="006240DF"/>
    <w:rsid w:val="00625337"/>
    <w:rsid w:val="006255AD"/>
    <w:rsid w:val="00632C0E"/>
    <w:rsid w:val="00641B07"/>
    <w:rsid w:val="006433A2"/>
    <w:rsid w:val="00646796"/>
    <w:rsid w:val="006516F4"/>
    <w:rsid w:val="00663195"/>
    <w:rsid w:val="00672716"/>
    <w:rsid w:val="00677AAB"/>
    <w:rsid w:val="00680030"/>
    <w:rsid w:val="006867D7"/>
    <w:rsid w:val="0069278F"/>
    <w:rsid w:val="006974C1"/>
    <w:rsid w:val="006A024E"/>
    <w:rsid w:val="006B1D1A"/>
    <w:rsid w:val="006C3CB0"/>
    <w:rsid w:val="006C7036"/>
    <w:rsid w:val="006C7160"/>
    <w:rsid w:val="006C772E"/>
    <w:rsid w:val="006D10B0"/>
    <w:rsid w:val="006D2E49"/>
    <w:rsid w:val="006D44D6"/>
    <w:rsid w:val="006E0917"/>
    <w:rsid w:val="006E475B"/>
    <w:rsid w:val="006E7CE0"/>
    <w:rsid w:val="006F5F67"/>
    <w:rsid w:val="0070188F"/>
    <w:rsid w:val="00705679"/>
    <w:rsid w:val="007107E5"/>
    <w:rsid w:val="0071534E"/>
    <w:rsid w:val="00742BA9"/>
    <w:rsid w:val="007477A4"/>
    <w:rsid w:val="00753ADF"/>
    <w:rsid w:val="0075507F"/>
    <w:rsid w:val="0075638E"/>
    <w:rsid w:val="00765C49"/>
    <w:rsid w:val="00771A04"/>
    <w:rsid w:val="00774F52"/>
    <w:rsid w:val="00775807"/>
    <w:rsid w:val="00783B36"/>
    <w:rsid w:val="00787B13"/>
    <w:rsid w:val="00797574"/>
    <w:rsid w:val="007A10E3"/>
    <w:rsid w:val="007A3871"/>
    <w:rsid w:val="007B5C90"/>
    <w:rsid w:val="007C09C3"/>
    <w:rsid w:val="007C15EA"/>
    <w:rsid w:val="007C38D9"/>
    <w:rsid w:val="007C3DE9"/>
    <w:rsid w:val="007D32BA"/>
    <w:rsid w:val="007E0800"/>
    <w:rsid w:val="007E44AB"/>
    <w:rsid w:val="007F09A2"/>
    <w:rsid w:val="00804DD4"/>
    <w:rsid w:val="00807CF7"/>
    <w:rsid w:val="00814F48"/>
    <w:rsid w:val="008407B6"/>
    <w:rsid w:val="00862FAB"/>
    <w:rsid w:val="00876272"/>
    <w:rsid w:val="00880AF9"/>
    <w:rsid w:val="008813F9"/>
    <w:rsid w:val="0088427C"/>
    <w:rsid w:val="00885A3A"/>
    <w:rsid w:val="00887EB6"/>
    <w:rsid w:val="00894434"/>
    <w:rsid w:val="008A38EF"/>
    <w:rsid w:val="008A4AB7"/>
    <w:rsid w:val="008A7ABB"/>
    <w:rsid w:val="008A7B5A"/>
    <w:rsid w:val="008B0D25"/>
    <w:rsid w:val="008D0510"/>
    <w:rsid w:val="008D4270"/>
    <w:rsid w:val="008F4197"/>
    <w:rsid w:val="00901E9B"/>
    <w:rsid w:val="009078E6"/>
    <w:rsid w:val="00916B34"/>
    <w:rsid w:val="0092182C"/>
    <w:rsid w:val="00922023"/>
    <w:rsid w:val="009239D4"/>
    <w:rsid w:val="00947419"/>
    <w:rsid w:val="0095368D"/>
    <w:rsid w:val="00956E77"/>
    <w:rsid w:val="009571DF"/>
    <w:rsid w:val="0096232B"/>
    <w:rsid w:val="00975AEE"/>
    <w:rsid w:val="009802BF"/>
    <w:rsid w:val="00997289"/>
    <w:rsid w:val="009A2288"/>
    <w:rsid w:val="009A3328"/>
    <w:rsid w:val="009B7A03"/>
    <w:rsid w:val="009C53DD"/>
    <w:rsid w:val="009C6F13"/>
    <w:rsid w:val="009E6F9E"/>
    <w:rsid w:val="009E7A7E"/>
    <w:rsid w:val="009F75A0"/>
    <w:rsid w:val="00A06B74"/>
    <w:rsid w:val="00A11199"/>
    <w:rsid w:val="00A11BEB"/>
    <w:rsid w:val="00A11DA7"/>
    <w:rsid w:val="00A13301"/>
    <w:rsid w:val="00A23569"/>
    <w:rsid w:val="00A2405E"/>
    <w:rsid w:val="00A260D8"/>
    <w:rsid w:val="00A2761E"/>
    <w:rsid w:val="00A30830"/>
    <w:rsid w:val="00A409C6"/>
    <w:rsid w:val="00A528A2"/>
    <w:rsid w:val="00A5716B"/>
    <w:rsid w:val="00A61CEE"/>
    <w:rsid w:val="00A62AFA"/>
    <w:rsid w:val="00A81E8A"/>
    <w:rsid w:val="00A83813"/>
    <w:rsid w:val="00A84160"/>
    <w:rsid w:val="00A91571"/>
    <w:rsid w:val="00A95E83"/>
    <w:rsid w:val="00AA233E"/>
    <w:rsid w:val="00AA2D35"/>
    <w:rsid w:val="00AA3124"/>
    <w:rsid w:val="00AA43B1"/>
    <w:rsid w:val="00AA7D69"/>
    <w:rsid w:val="00AC1D85"/>
    <w:rsid w:val="00AC6298"/>
    <w:rsid w:val="00AE236D"/>
    <w:rsid w:val="00AF2426"/>
    <w:rsid w:val="00B01375"/>
    <w:rsid w:val="00B0375E"/>
    <w:rsid w:val="00B110EB"/>
    <w:rsid w:val="00B23477"/>
    <w:rsid w:val="00B40AE5"/>
    <w:rsid w:val="00B4624A"/>
    <w:rsid w:val="00B60306"/>
    <w:rsid w:val="00B62BC1"/>
    <w:rsid w:val="00B80C3E"/>
    <w:rsid w:val="00B817DA"/>
    <w:rsid w:val="00B81BDA"/>
    <w:rsid w:val="00B838E6"/>
    <w:rsid w:val="00B86D64"/>
    <w:rsid w:val="00B87026"/>
    <w:rsid w:val="00B95441"/>
    <w:rsid w:val="00B9682A"/>
    <w:rsid w:val="00BA3EA9"/>
    <w:rsid w:val="00BA58EE"/>
    <w:rsid w:val="00BB438D"/>
    <w:rsid w:val="00BB7B85"/>
    <w:rsid w:val="00BC3F21"/>
    <w:rsid w:val="00BD1615"/>
    <w:rsid w:val="00BD192E"/>
    <w:rsid w:val="00BE1121"/>
    <w:rsid w:val="00BE7012"/>
    <w:rsid w:val="00C035D7"/>
    <w:rsid w:val="00C0532D"/>
    <w:rsid w:val="00C07DF8"/>
    <w:rsid w:val="00C12CB3"/>
    <w:rsid w:val="00C13D38"/>
    <w:rsid w:val="00C165D7"/>
    <w:rsid w:val="00C27D46"/>
    <w:rsid w:val="00C27E6A"/>
    <w:rsid w:val="00C31863"/>
    <w:rsid w:val="00C41113"/>
    <w:rsid w:val="00C4255F"/>
    <w:rsid w:val="00C44349"/>
    <w:rsid w:val="00C45AAB"/>
    <w:rsid w:val="00C47855"/>
    <w:rsid w:val="00C47B0C"/>
    <w:rsid w:val="00C47B37"/>
    <w:rsid w:val="00C5140D"/>
    <w:rsid w:val="00C517FC"/>
    <w:rsid w:val="00C52D6A"/>
    <w:rsid w:val="00C57F87"/>
    <w:rsid w:val="00C60F28"/>
    <w:rsid w:val="00C61A32"/>
    <w:rsid w:val="00C63E7F"/>
    <w:rsid w:val="00C655DF"/>
    <w:rsid w:val="00C67D8F"/>
    <w:rsid w:val="00C902E9"/>
    <w:rsid w:val="00C92FC2"/>
    <w:rsid w:val="00CA5FAF"/>
    <w:rsid w:val="00CA7D00"/>
    <w:rsid w:val="00CB08FC"/>
    <w:rsid w:val="00CB64C7"/>
    <w:rsid w:val="00CB7C43"/>
    <w:rsid w:val="00CC1494"/>
    <w:rsid w:val="00CC6F71"/>
    <w:rsid w:val="00CD2D2F"/>
    <w:rsid w:val="00CD632F"/>
    <w:rsid w:val="00CE2C6D"/>
    <w:rsid w:val="00CE2F4D"/>
    <w:rsid w:val="00CE4B9D"/>
    <w:rsid w:val="00CF2B27"/>
    <w:rsid w:val="00CF7065"/>
    <w:rsid w:val="00D05306"/>
    <w:rsid w:val="00D061D6"/>
    <w:rsid w:val="00D2451E"/>
    <w:rsid w:val="00D251BC"/>
    <w:rsid w:val="00D3172C"/>
    <w:rsid w:val="00D3350A"/>
    <w:rsid w:val="00D44091"/>
    <w:rsid w:val="00D4667F"/>
    <w:rsid w:val="00D541F7"/>
    <w:rsid w:val="00D70536"/>
    <w:rsid w:val="00D72F96"/>
    <w:rsid w:val="00D73246"/>
    <w:rsid w:val="00D77BC1"/>
    <w:rsid w:val="00D908C6"/>
    <w:rsid w:val="00D9350C"/>
    <w:rsid w:val="00DA167F"/>
    <w:rsid w:val="00DA5696"/>
    <w:rsid w:val="00DA5EA6"/>
    <w:rsid w:val="00DB7CAF"/>
    <w:rsid w:val="00DC2377"/>
    <w:rsid w:val="00DE34A5"/>
    <w:rsid w:val="00DE4DEB"/>
    <w:rsid w:val="00DE5BBE"/>
    <w:rsid w:val="00DE63DF"/>
    <w:rsid w:val="00DF34D7"/>
    <w:rsid w:val="00E004B2"/>
    <w:rsid w:val="00E1536E"/>
    <w:rsid w:val="00E17EAF"/>
    <w:rsid w:val="00E32BF4"/>
    <w:rsid w:val="00E3597A"/>
    <w:rsid w:val="00E45021"/>
    <w:rsid w:val="00E64EA4"/>
    <w:rsid w:val="00E71CC0"/>
    <w:rsid w:val="00E95AEC"/>
    <w:rsid w:val="00E97D53"/>
    <w:rsid w:val="00EA5E22"/>
    <w:rsid w:val="00EB02F2"/>
    <w:rsid w:val="00EB1E4C"/>
    <w:rsid w:val="00EC62CC"/>
    <w:rsid w:val="00ED38FC"/>
    <w:rsid w:val="00ED7959"/>
    <w:rsid w:val="00EE1909"/>
    <w:rsid w:val="00EE79D8"/>
    <w:rsid w:val="00EF537F"/>
    <w:rsid w:val="00F0517B"/>
    <w:rsid w:val="00F063EA"/>
    <w:rsid w:val="00F0712F"/>
    <w:rsid w:val="00F214AD"/>
    <w:rsid w:val="00F35484"/>
    <w:rsid w:val="00F36B5E"/>
    <w:rsid w:val="00F41A74"/>
    <w:rsid w:val="00F41C0C"/>
    <w:rsid w:val="00F4205B"/>
    <w:rsid w:val="00F53662"/>
    <w:rsid w:val="00F53E1E"/>
    <w:rsid w:val="00F643C2"/>
    <w:rsid w:val="00F703E4"/>
    <w:rsid w:val="00F705E9"/>
    <w:rsid w:val="00F72871"/>
    <w:rsid w:val="00F847CF"/>
    <w:rsid w:val="00F85D14"/>
    <w:rsid w:val="00F932D5"/>
    <w:rsid w:val="00F95CAC"/>
    <w:rsid w:val="00FA0814"/>
    <w:rsid w:val="00FA107C"/>
    <w:rsid w:val="00FA2522"/>
    <w:rsid w:val="00FA2931"/>
    <w:rsid w:val="00FA2E57"/>
    <w:rsid w:val="00FA671A"/>
    <w:rsid w:val="00FA6883"/>
    <w:rsid w:val="00FB130A"/>
    <w:rsid w:val="00FD016F"/>
    <w:rsid w:val="00FD38C0"/>
    <w:rsid w:val="00FD72ED"/>
    <w:rsid w:val="00FE4F25"/>
    <w:rsid w:val="00FE68B6"/>
    <w:rsid w:val="00FF0AE4"/>
    <w:rsid w:val="00FF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AA24"/>
  <w15:chartTrackingRefBased/>
  <w15:docId w15:val="{4D8192C8-0741-C048-89F1-AF55135B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522"/>
    <w:pPr>
      <w:tabs>
        <w:tab w:val="center" w:pos="4680"/>
        <w:tab w:val="right" w:pos="9360"/>
      </w:tabs>
    </w:pPr>
  </w:style>
  <w:style w:type="character" w:customStyle="1" w:styleId="HeaderChar">
    <w:name w:val="Header Char"/>
    <w:basedOn w:val="DefaultParagraphFont"/>
    <w:link w:val="Header"/>
    <w:uiPriority w:val="99"/>
    <w:rsid w:val="00FA2522"/>
  </w:style>
  <w:style w:type="character" w:styleId="PageNumber">
    <w:name w:val="page number"/>
    <w:basedOn w:val="DefaultParagraphFont"/>
    <w:uiPriority w:val="99"/>
    <w:semiHidden/>
    <w:unhideWhenUsed/>
    <w:rsid w:val="00FA2522"/>
  </w:style>
  <w:style w:type="paragraph" w:styleId="Footer">
    <w:name w:val="footer"/>
    <w:basedOn w:val="Normal"/>
    <w:link w:val="FooterChar"/>
    <w:uiPriority w:val="99"/>
    <w:unhideWhenUsed/>
    <w:rsid w:val="00D4667F"/>
    <w:pPr>
      <w:tabs>
        <w:tab w:val="center" w:pos="4680"/>
        <w:tab w:val="right" w:pos="9360"/>
      </w:tabs>
    </w:pPr>
  </w:style>
  <w:style w:type="character" w:customStyle="1" w:styleId="FooterChar">
    <w:name w:val="Footer Char"/>
    <w:basedOn w:val="DefaultParagraphFont"/>
    <w:link w:val="Footer"/>
    <w:uiPriority w:val="99"/>
    <w:rsid w:val="00D4667F"/>
  </w:style>
  <w:style w:type="character" w:styleId="Hyperlink">
    <w:name w:val="Hyperlink"/>
    <w:basedOn w:val="DefaultParagraphFont"/>
    <w:uiPriority w:val="99"/>
    <w:unhideWhenUsed/>
    <w:rsid w:val="00D4667F"/>
    <w:rPr>
      <w:color w:val="0563C1" w:themeColor="hyperlink"/>
      <w:u w:val="single"/>
    </w:rPr>
  </w:style>
  <w:style w:type="character" w:styleId="UnresolvedMention">
    <w:name w:val="Unresolved Mention"/>
    <w:basedOn w:val="DefaultParagraphFont"/>
    <w:uiPriority w:val="99"/>
    <w:semiHidden/>
    <w:unhideWhenUsed/>
    <w:rsid w:val="00D4667F"/>
    <w:rPr>
      <w:color w:val="605E5C"/>
      <w:shd w:val="clear" w:color="auto" w:fill="E1DFDD"/>
    </w:rPr>
  </w:style>
  <w:style w:type="paragraph" w:styleId="NormalWeb">
    <w:name w:val="Normal (Web)"/>
    <w:basedOn w:val="Normal"/>
    <w:uiPriority w:val="99"/>
    <w:unhideWhenUsed/>
    <w:rsid w:val="008D051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23569"/>
  </w:style>
  <w:style w:type="table" w:styleId="TableGrid">
    <w:name w:val="Table Grid"/>
    <w:basedOn w:val="TableNormal"/>
    <w:uiPriority w:val="39"/>
    <w:rsid w:val="00C9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B27"/>
    <w:pPr>
      <w:ind w:left="720"/>
      <w:contextualSpacing/>
    </w:pPr>
  </w:style>
  <w:style w:type="character" w:styleId="FollowedHyperlink">
    <w:name w:val="FollowedHyperlink"/>
    <w:basedOn w:val="DefaultParagraphFont"/>
    <w:uiPriority w:val="99"/>
    <w:semiHidden/>
    <w:unhideWhenUsed/>
    <w:rsid w:val="00C52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0096">
      <w:bodyDiv w:val="1"/>
      <w:marLeft w:val="0"/>
      <w:marRight w:val="0"/>
      <w:marTop w:val="0"/>
      <w:marBottom w:val="0"/>
      <w:divBdr>
        <w:top w:val="none" w:sz="0" w:space="0" w:color="auto"/>
        <w:left w:val="none" w:sz="0" w:space="0" w:color="auto"/>
        <w:bottom w:val="none" w:sz="0" w:space="0" w:color="auto"/>
        <w:right w:val="none" w:sz="0" w:space="0" w:color="auto"/>
      </w:divBdr>
    </w:div>
    <w:div w:id="58014677">
      <w:bodyDiv w:val="1"/>
      <w:marLeft w:val="0"/>
      <w:marRight w:val="0"/>
      <w:marTop w:val="0"/>
      <w:marBottom w:val="0"/>
      <w:divBdr>
        <w:top w:val="none" w:sz="0" w:space="0" w:color="auto"/>
        <w:left w:val="none" w:sz="0" w:space="0" w:color="auto"/>
        <w:bottom w:val="none" w:sz="0" w:space="0" w:color="auto"/>
        <w:right w:val="none" w:sz="0" w:space="0" w:color="auto"/>
      </w:divBdr>
    </w:div>
    <w:div w:id="156113096">
      <w:bodyDiv w:val="1"/>
      <w:marLeft w:val="0"/>
      <w:marRight w:val="0"/>
      <w:marTop w:val="0"/>
      <w:marBottom w:val="0"/>
      <w:divBdr>
        <w:top w:val="none" w:sz="0" w:space="0" w:color="auto"/>
        <w:left w:val="none" w:sz="0" w:space="0" w:color="auto"/>
        <w:bottom w:val="none" w:sz="0" w:space="0" w:color="auto"/>
        <w:right w:val="none" w:sz="0" w:space="0" w:color="auto"/>
      </w:divBdr>
    </w:div>
    <w:div w:id="186408779">
      <w:bodyDiv w:val="1"/>
      <w:marLeft w:val="0"/>
      <w:marRight w:val="0"/>
      <w:marTop w:val="0"/>
      <w:marBottom w:val="0"/>
      <w:divBdr>
        <w:top w:val="none" w:sz="0" w:space="0" w:color="auto"/>
        <w:left w:val="none" w:sz="0" w:space="0" w:color="auto"/>
        <w:bottom w:val="none" w:sz="0" w:space="0" w:color="auto"/>
        <w:right w:val="none" w:sz="0" w:space="0" w:color="auto"/>
      </w:divBdr>
    </w:div>
    <w:div w:id="358900215">
      <w:bodyDiv w:val="1"/>
      <w:marLeft w:val="0"/>
      <w:marRight w:val="0"/>
      <w:marTop w:val="0"/>
      <w:marBottom w:val="0"/>
      <w:divBdr>
        <w:top w:val="none" w:sz="0" w:space="0" w:color="auto"/>
        <w:left w:val="none" w:sz="0" w:space="0" w:color="auto"/>
        <w:bottom w:val="none" w:sz="0" w:space="0" w:color="auto"/>
        <w:right w:val="none" w:sz="0" w:space="0" w:color="auto"/>
      </w:divBdr>
    </w:div>
    <w:div w:id="375593995">
      <w:bodyDiv w:val="1"/>
      <w:marLeft w:val="0"/>
      <w:marRight w:val="0"/>
      <w:marTop w:val="0"/>
      <w:marBottom w:val="0"/>
      <w:divBdr>
        <w:top w:val="none" w:sz="0" w:space="0" w:color="auto"/>
        <w:left w:val="none" w:sz="0" w:space="0" w:color="auto"/>
        <w:bottom w:val="none" w:sz="0" w:space="0" w:color="auto"/>
        <w:right w:val="none" w:sz="0" w:space="0" w:color="auto"/>
      </w:divBdr>
    </w:div>
    <w:div w:id="504517235">
      <w:bodyDiv w:val="1"/>
      <w:marLeft w:val="0"/>
      <w:marRight w:val="0"/>
      <w:marTop w:val="0"/>
      <w:marBottom w:val="0"/>
      <w:divBdr>
        <w:top w:val="none" w:sz="0" w:space="0" w:color="auto"/>
        <w:left w:val="none" w:sz="0" w:space="0" w:color="auto"/>
        <w:bottom w:val="none" w:sz="0" w:space="0" w:color="auto"/>
        <w:right w:val="none" w:sz="0" w:space="0" w:color="auto"/>
      </w:divBdr>
    </w:div>
    <w:div w:id="570503071">
      <w:bodyDiv w:val="1"/>
      <w:marLeft w:val="0"/>
      <w:marRight w:val="0"/>
      <w:marTop w:val="0"/>
      <w:marBottom w:val="0"/>
      <w:divBdr>
        <w:top w:val="none" w:sz="0" w:space="0" w:color="auto"/>
        <w:left w:val="none" w:sz="0" w:space="0" w:color="auto"/>
        <w:bottom w:val="none" w:sz="0" w:space="0" w:color="auto"/>
        <w:right w:val="none" w:sz="0" w:space="0" w:color="auto"/>
      </w:divBdr>
    </w:div>
    <w:div w:id="594050416">
      <w:bodyDiv w:val="1"/>
      <w:marLeft w:val="0"/>
      <w:marRight w:val="0"/>
      <w:marTop w:val="0"/>
      <w:marBottom w:val="0"/>
      <w:divBdr>
        <w:top w:val="none" w:sz="0" w:space="0" w:color="auto"/>
        <w:left w:val="none" w:sz="0" w:space="0" w:color="auto"/>
        <w:bottom w:val="none" w:sz="0" w:space="0" w:color="auto"/>
        <w:right w:val="none" w:sz="0" w:space="0" w:color="auto"/>
      </w:divBdr>
    </w:div>
    <w:div w:id="676150024">
      <w:bodyDiv w:val="1"/>
      <w:marLeft w:val="0"/>
      <w:marRight w:val="0"/>
      <w:marTop w:val="0"/>
      <w:marBottom w:val="0"/>
      <w:divBdr>
        <w:top w:val="none" w:sz="0" w:space="0" w:color="auto"/>
        <w:left w:val="none" w:sz="0" w:space="0" w:color="auto"/>
        <w:bottom w:val="none" w:sz="0" w:space="0" w:color="auto"/>
        <w:right w:val="none" w:sz="0" w:space="0" w:color="auto"/>
      </w:divBdr>
    </w:div>
    <w:div w:id="683287089">
      <w:bodyDiv w:val="1"/>
      <w:marLeft w:val="0"/>
      <w:marRight w:val="0"/>
      <w:marTop w:val="0"/>
      <w:marBottom w:val="0"/>
      <w:divBdr>
        <w:top w:val="none" w:sz="0" w:space="0" w:color="auto"/>
        <w:left w:val="none" w:sz="0" w:space="0" w:color="auto"/>
        <w:bottom w:val="none" w:sz="0" w:space="0" w:color="auto"/>
        <w:right w:val="none" w:sz="0" w:space="0" w:color="auto"/>
      </w:divBdr>
    </w:div>
    <w:div w:id="688413642">
      <w:bodyDiv w:val="1"/>
      <w:marLeft w:val="0"/>
      <w:marRight w:val="0"/>
      <w:marTop w:val="0"/>
      <w:marBottom w:val="0"/>
      <w:divBdr>
        <w:top w:val="none" w:sz="0" w:space="0" w:color="auto"/>
        <w:left w:val="none" w:sz="0" w:space="0" w:color="auto"/>
        <w:bottom w:val="none" w:sz="0" w:space="0" w:color="auto"/>
        <w:right w:val="none" w:sz="0" w:space="0" w:color="auto"/>
      </w:divBdr>
    </w:div>
    <w:div w:id="695741712">
      <w:bodyDiv w:val="1"/>
      <w:marLeft w:val="0"/>
      <w:marRight w:val="0"/>
      <w:marTop w:val="0"/>
      <w:marBottom w:val="0"/>
      <w:divBdr>
        <w:top w:val="none" w:sz="0" w:space="0" w:color="auto"/>
        <w:left w:val="none" w:sz="0" w:space="0" w:color="auto"/>
        <w:bottom w:val="none" w:sz="0" w:space="0" w:color="auto"/>
        <w:right w:val="none" w:sz="0" w:space="0" w:color="auto"/>
      </w:divBdr>
    </w:div>
    <w:div w:id="779645682">
      <w:bodyDiv w:val="1"/>
      <w:marLeft w:val="0"/>
      <w:marRight w:val="0"/>
      <w:marTop w:val="0"/>
      <w:marBottom w:val="0"/>
      <w:divBdr>
        <w:top w:val="none" w:sz="0" w:space="0" w:color="auto"/>
        <w:left w:val="none" w:sz="0" w:space="0" w:color="auto"/>
        <w:bottom w:val="none" w:sz="0" w:space="0" w:color="auto"/>
        <w:right w:val="none" w:sz="0" w:space="0" w:color="auto"/>
      </w:divBdr>
    </w:div>
    <w:div w:id="829298287">
      <w:bodyDiv w:val="1"/>
      <w:marLeft w:val="0"/>
      <w:marRight w:val="0"/>
      <w:marTop w:val="0"/>
      <w:marBottom w:val="0"/>
      <w:divBdr>
        <w:top w:val="none" w:sz="0" w:space="0" w:color="auto"/>
        <w:left w:val="none" w:sz="0" w:space="0" w:color="auto"/>
        <w:bottom w:val="none" w:sz="0" w:space="0" w:color="auto"/>
        <w:right w:val="none" w:sz="0" w:space="0" w:color="auto"/>
      </w:divBdr>
    </w:div>
    <w:div w:id="843672041">
      <w:bodyDiv w:val="1"/>
      <w:marLeft w:val="0"/>
      <w:marRight w:val="0"/>
      <w:marTop w:val="0"/>
      <w:marBottom w:val="0"/>
      <w:divBdr>
        <w:top w:val="none" w:sz="0" w:space="0" w:color="auto"/>
        <w:left w:val="none" w:sz="0" w:space="0" w:color="auto"/>
        <w:bottom w:val="none" w:sz="0" w:space="0" w:color="auto"/>
        <w:right w:val="none" w:sz="0" w:space="0" w:color="auto"/>
      </w:divBdr>
    </w:div>
    <w:div w:id="898708351">
      <w:bodyDiv w:val="1"/>
      <w:marLeft w:val="0"/>
      <w:marRight w:val="0"/>
      <w:marTop w:val="0"/>
      <w:marBottom w:val="0"/>
      <w:divBdr>
        <w:top w:val="none" w:sz="0" w:space="0" w:color="auto"/>
        <w:left w:val="none" w:sz="0" w:space="0" w:color="auto"/>
        <w:bottom w:val="none" w:sz="0" w:space="0" w:color="auto"/>
        <w:right w:val="none" w:sz="0" w:space="0" w:color="auto"/>
      </w:divBdr>
    </w:div>
    <w:div w:id="921986304">
      <w:bodyDiv w:val="1"/>
      <w:marLeft w:val="0"/>
      <w:marRight w:val="0"/>
      <w:marTop w:val="0"/>
      <w:marBottom w:val="0"/>
      <w:divBdr>
        <w:top w:val="none" w:sz="0" w:space="0" w:color="auto"/>
        <w:left w:val="none" w:sz="0" w:space="0" w:color="auto"/>
        <w:bottom w:val="none" w:sz="0" w:space="0" w:color="auto"/>
        <w:right w:val="none" w:sz="0" w:space="0" w:color="auto"/>
      </w:divBdr>
    </w:div>
    <w:div w:id="948774975">
      <w:bodyDiv w:val="1"/>
      <w:marLeft w:val="0"/>
      <w:marRight w:val="0"/>
      <w:marTop w:val="0"/>
      <w:marBottom w:val="0"/>
      <w:divBdr>
        <w:top w:val="none" w:sz="0" w:space="0" w:color="auto"/>
        <w:left w:val="none" w:sz="0" w:space="0" w:color="auto"/>
        <w:bottom w:val="none" w:sz="0" w:space="0" w:color="auto"/>
        <w:right w:val="none" w:sz="0" w:space="0" w:color="auto"/>
      </w:divBdr>
    </w:div>
    <w:div w:id="982469492">
      <w:bodyDiv w:val="1"/>
      <w:marLeft w:val="0"/>
      <w:marRight w:val="0"/>
      <w:marTop w:val="0"/>
      <w:marBottom w:val="0"/>
      <w:divBdr>
        <w:top w:val="none" w:sz="0" w:space="0" w:color="auto"/>
        <w:left w:val="none" w:sz="0" w:space="0" w:color="auto"/>
        <w:bottom w:val="none" w:sz="0" w:space="0" w:color="auto"/>
        <w:right w:val="none" w:sz="0" w:space="0" w:color="auto"/>
      </w:divBdr>
    </w:div>
    <w:div w:id="1007364179">
      <w:bodyDiv w:val="1"/>
      <w:marLeft w:val="0"/>
      <w:marRight w:val="0"/>
      <w:marTop w:val="0"/>
      <w:marBottom w:val="0"/>
      <w:divBdr>
        <w:top w:val="none" w:sz="0" w:space="0" w:color="auto"/>
        <w:left w:val="none" w:sz="0" w:space="0" w:color="auto"/>
        <w:bottom w:val="none" w:sz="0" w:space="0" w:color="auto"/>
        <w:right w:val="none" w:sz="0" w:space="0" w:color="auto"/>
      </w:divBdr>
    </w:div>
    <w:div w:id="1071199818">
      <w:bodyDiv w:val="1"/>
      <w:marLeft w:val="0"/>
      <w:marRight w:val="0"/>
      <w:marTop w:val="0"/>
      <w:marBottom w:val="0"/>
      <w:divBdr>
        <w:top w:val="none" w:sz="0" w:space="0" w:color="auto"/>
        <w:left w:val="none" w:sz="0" w:space="0" w:color="auto"/>
        <w:bottom w:val="none" w:sz="0" w:space="0" w:color="auto"/>
        <w:right w:val="none" w:sz="0" w:space="0" w:color="auto"/>
      </w:divBdr>
    </w:div>
    <w:div w:id="1102451716">
      <w:bodyDiv w:val="1"/>
      <w:marLeft w:val="0"/>
      <w:marRight w:val="0"/>
      <w:marTop w:val="0"/>
      <w:marBottom w:val="0"/>
      <w:divBdr>
        <w:top w:val="none" w:sz="0" w:space="0" w:color="auto"/>
        <w:left w:val="none" w:sz="0" w:space="0" w:color="auto"/>
        <w:bottom w:val="none" w:sz="0" w:space="0" w:color="auto"/>
        <w:right w:val="none" w:sz="0" w:space="0" w:color="auto"/>
      </w:divBdr>
    </w:div>
    <w:div w:id="1103648334">
      <w:bodyDiv w:val="1"/>
      <w:marLeft w:val="0"/>
      <w:marRight w:val="0"/>
      <w:marTop w:val="0"/>
      <w:marBottom w:val="0"/>
      <w:divBdr>
        <w:top w:val="none" w:sz="0" w:space="0" w:color="auto"/>
        <w:left w:val="none" w:sz="0" w:space="0" w:color="auto"/>
        <w:bottom w:val="none" w:sz="0" w:space="0" w:color="auto"/>
        <w:right w:val="none" w:sz="0" w:space="0" w:color="auto"/>
      </w:divBdr>
    </w:div>
    <w:div w:id="1107653153">
      <w:bodyDiv w:val="1"/>
      <w:marLeft w:val="0"/>
      <w:marRight w:val="0"/>
      <w:marTop w:val="0"/>
      <w:marBottom w:val="0"/>
      <w:divBdr>
        <w:top w:val="none" w:sz="0" w:space="0" w:color="auto"/>
        <w:left w:val="none" w:sz="0" w:space="0" w:color="auto"/>
        <w:bottom w:val="none" w:sz="0" w:space="0" w:color="auto"/>
        <w:right w:val="none" w:sz="0" w:space="0" w:color="auto"/>
      </w:divBdr>
    </w:div>
    <w:div w:id="1142505035">
      <w:bodyDiv w:val="1"/>
      <w:marLeft w:val="0"/>
      <w:marRight w:val="0"/>
      <w:marTop w:val="0"/>
      <w:marBottom w:val="0"/>
      <w:divBdr>
        <w:top w:val="none" w:sz="0" w:space="0" w:color="auto"/>
        <w:left w:val="none" w:sz="0" w:space="0" w:color="auto"/>
        <w:bottom w:val="none" w:sz="0" w:space="0" w:color="auto"/>
        <w:right w:val="none" w:sz="0" w:space="0" w:color="auto"/>
      </w:divBdr>
    </w:div>
    <w:div w:id="1151097677">
      <w:bodyDiv w:val="1"/>
      <w:marLeft w:val="0"/>
      <w:marRight w:val="0"/>
      <w:marTop w:val="0"/>
      <w:marBottom w:val="0"/>
      <w:divBdr>
        <w:top w:val="none" w:sz="0" w:space="0" w:color="auto"/>
        <w:left w:val="none" w:sz="0" w:space="0" w:color="auto"/>
        <w:bottom w:val="none" w:sz="0" w:space="0" w:color="auto"/>
        <w:right w:val="none" w:sz="0" w:space="0" w:color="auto"/>
      </w:divBdr>
    </w:div>
    <w:div w:id="1167868891">
      <w:bodyDiv w:val="1"/>
      <w:marLeft w:val="0"/>
      <w:marRight w:val="0"/>
      <w:marTop w:val="0"/>
      <w:marBottom w:val="0"/>
      <w:divBdr>
        <w:top w:val="none" w:sz="0" w:space="0" w:color="auto"/>
        <w:left w:val="none" w:sz="0" w:space="0" w:color="auto"/>
        <w:bottom w:val="none" w:sz="0" w:space="0" w:color="auto"/>
        <w:right w:val="none" w:sz="0" w:space="0" w:color="auto"/>
      </w:divBdr>
    </w:div>
    <w:div w:id="1184053621">
      <w:bodyDiv w:val="1"/>
      <w:marLeft w:val="0"/>
      <w:marRight w:val="0"/>
      <w:marTop w:val="0"/>
      <w:marBottom w:val="0"/>
      <w:divBdr>
        <w:top w:val="none" w:sz="0" w:space="0" w:color="auto"/>
        <w:left w:val="none" w:sz="0" w:space="0" w:color="auto"/>
        <w:bottom w:val="none" w:sz="0" w:space="0" w:color="auto"/>
        <w:right w:val="none" w:sz="0" w:space="0" w:color="auto"/>
      </w:divBdr>
    </w:div>
    <w:div w:id="1191459186">
      <w:bodyDiv w:val="1"/>
      <w:marLeft w:val="0"/>
      <w:marRight w:val="0"/>
      <w:marTop w:val="0"/>
      <w:marBottom w:val="0"/>
      <w:divBdr>
        <w:top w:val="none" w:sz="0" w:space="0" w:color="auto"/>
        <w:left w:val="none" w:sz="0" w:space="0" w:color="auto"/>
        <w:bottom w:val="none" w:sz="0" w:space="0" w:color="auto"/>
        <w:right w:val="none" w:sz="0" w:space="0" w:color="auto"/>
      </w:divBdr>
    </w:div>
    <w:div w:id="1295985006">
      <w:bodyDiv w:val="1"/>
      <w:marLeft w:val="0"/>
      <w:marRight w:val="0"/>
      <w:marTop w:val="0"/>
      <w:marBottom w:val="0"/>
      <w:divBdr>
        <w:top w:val="none" w:sz="0" w:space="0" w:color="auto"/>
        <w:left w:val="none" w:sz="0" w:space="0" w:color="auto"/>
        <w:bottom w:val="none" w:sz="0" w:space="0" w:color="auto"/>
        <w:right w:val="none" w:sz="0" w:space="0" w:color="auto"/>
      </w:divBdr>
    </w:div>
    <w:div w:id="1303118916">
      <w:bodyDiv w:val="1"/>
      <w:marLeft w:val="0"/>
      <w:marRight w:val="0"/>
      <w:marTop w:val="0"/>
      <w:marBottom w:val="0"/>
      <w:divBdr>
        <w:top w:val="none" w:sz="0" w:space="0" w:color="auto"/>
        <w:left w:val="none" w:sz="0" w:space="0" w:color="auto"/>
        <w:bottom w:val="none" w:sz="0" w:space="0" w:color="auto"/>
        <w:right w:val="none" w:sz="0" w:space="0" w:color="auto"/>
      </w:divBdr>
    </w:div>
    <w:div w:id="1553493458">
      <w:bodyDiv w:val="1"/>
      <w:marLeft w:val="0"/>
      <w:marRight w:val="0"/>
      <w:marTop w:val="0"/>
      <w:marBottom w:val="0"/>
      <w:divBdr>
        <w:top w:val="none" w:sz="0" w:space="0" w:color="auto"/>
        <w:left w:val="none" w:sz="0" w:space="0" w:color="auto"/>
        <w:bottom w:val="none" w:sz="0" w:space="0" w:color="auto"/>
        <w:right w:val="none" w:sz="0" w:space="0" w:color="auto"/>
      </w:divBdr>
    </w:div>
    <w:div w:id="1591502647">
      <w:bodyDiv w:val="1"/>
      <w:marLeft w:val="0"/>
      <w:marRight w:val="0"/>
      <w:marTop w:val="0"/>
      <w:marBottom w:val="0"/>
      <w:divBdr>
        <w:top w:val="none" w:sz="0" w:space="0" w:color="auto"/>
        <w:left w:val="none" w:sz="0" w:space="0" w:color="auto"/>
        <w:bottom w:val="none" w:sz="0" w:space="0" w:color="auto"/>
        <w:right w:val="none" w:sz="0" w:space="0" w:color="auto"/>
      </w:divBdr>
    </w:div>
    <w:div w:id="1596207698">
      <w:bodyDiv w:val="1"/>
      <w:marLeft w:val="0"/>
      <w:marRight w:val="0"/>
      <w:marTop w:val="0"/>
      <w:marBottom w:val="0"/>
      <w:divBdr>
        <w:top w:val="none" w:sz="0" w:space="0" w:color="auto"/>
        <w:left w:val="none" w:sz="0" w:space="0" w:color="auto"/>
        <w:bottom w:val="none" w:sz="0" w:space="0" w:color="auto"/>
        <w:right w:val="none" w:sz="0" w:space="0" w:color="auto"/>
      </w:divBdr>
    </w:div>
    <w:div w:id="1599633378">
      <w:bodyDiv w:val="1"/>
      <w:marLeft w:val="0"/>
      <w:marRight w:val="0"/>
      <w:marTop w:val="0"/>
      <w:marBottom w:val="0"/>
      <w:divBdr>
        <w:top w:val="none" w:sz="0" w:space="0" w:color="auto"/>
        <w:left w:val="none" w:sz="0" w:space="0" w:color="auto"/>
        <w:bottom w:val="none" w:sz="0" w:space="0" w:color="auto"/>
        <w:right w:val="none" w:sz="0" w:space="0" w:color="auto"/>
      </w:divBdr>
    </w:div>
    <w:div w:id="1622683367">
      <w:bodyDiv w:val="1"/>
      <w:marLeft w:val="0"/>
      <w:marRight w:val="0"/>
      <w:marTop w:val="0"/>
      <w:marBottom w:val="0"/>
      <w:divBdr>
        <w:top w:val="none" w:sz="0" w:space="0" w:color="auto"/>
        <w:left w:val="none" w:sz="0" w:space="0" w:color="auto"/>
        <w:bottom w:val="none" w:sz="0" w:space="0" w:color="auto"/>
        <w:right w:val="none" w:sz="0" w:space="0" w:color="auto"/>
      </w:divBdr>
    </w:div>
    <w:div w:id="1641689732">
      <w:bodyDiv w:val="1"/>
      <w:marLeft w:val="0"/>
      <w:marRight w:val="0"/>
      <w:marTop w:val="0"/>
      <w:marBottom w:val="0"/>
      <w:divBdr>
        <w:top w:val="none" w:sz="0" w:space="0" w:color="auto"/>
        <w:left w:val="none" w:sz="0" w:space="0" w:color="auto"/>
        <w:bottom w:val="none" w:sz="0" w:space="0" w:color="auto"/>
        <w:right w:val="none" w:sz="0" w:space="0" w:color="auto"/>
      </w:divBdr>
    </w:div>
    <w:div w:id="1676111513">
      <w:bodyDiv w:val="1"/>
      <w:marLeft w:val="0"/>
      <w:marRight w:val="0"/>
      <w:marTop w:val="0"/>
      <w:marBottom w:val="0"/>
      <w:divBdr>
        <w:top w:val="none" w:sz="0" w:space="0" w:color="auto"/>
        <w:left w:val="none" w:sz="0" w:space="0" w:color="auto"/>
        <w:bottom w:val="none" w:sz="0" w:space="0" w:color="auto"/>
        <w:right w:val="none" w:sz="0" w:space="0" w:color="auto"/>
      </w:divBdr>
    </w:div>
    <w:div w:id="1731540339">
      <w:bodyDiv w:val="1"/>
      <w:marLeft w:val="0"/>
      <w:marRight w:val="0"/>
      <w:marTop w:val="0"/>
      <w:marBottom w:val="0"/>
      <w:divBdr>
        <w:top w:val="none" w:sz="0" w:space="0" w:color="auto"/>
        <w:left w:val="none" w:sz="0" w:space="0" w:color="auto"/>
        <w:bottom w:val="none" w:sz="0" w:space="0" w:color="auto"/>
        <w:right w:val="none" w:sz="0" w:space="0" w:color="auto"/>
      </w:divBdr>
    </w:div>
    <w:div w:id="1759981898">
      <w:bodyDiv w:val="1"/>
      <w:marLeft w:val="0"/>
      <w:marRight w:val="0"/>
      <w:marTop w:val="0"/>
      <w:marBottom w:val="0"/>
      <w:divBdr>
        <w:top w:val="none" w:sz="0" w:space="0" w:color="auto"/>
        <w:left w:val="none" w:sz="0" w:space="0" w:color="auto"/>
        <w:bottom w:val="none" w:sz="0" w:space="0" w:color="auto"/>
        <w:right w:val="none" w:sz="0" w:space="0" w:color="auto"/>
      </w:divBdr>
    </w:div>
    <w:div w:id="1762486250">
      <w:bodyDiv w:val="1"/>
      <w:marLeft w:val="0"/>
      <w:marRight w:val="0"/>
      <w:marTop w:val="0"/>
      <w:marBottom w:val="0"/>
      <w:divBdr>
        <w:top w:val="none" w:sz="0" w:space="0" w:color="auto"/>
        <w:left w:val="none" w:sz="0" w:space="0" w:color="auto"/>
        <w:bottom w:val="none" w:sz="0" w:space="0" w:color="auto"/>
        <w:right w:val="none" w:sz="0" w:space="0" w:color="auto"/>
      </w:divBdr>
    </w:div>
    <w:div w:id="1764378184">
      <w:bodyDiv w:val="1"/>
      <w:marLeft w:val="0"/>
      <w:marRight w:val="0"/>
      <w:marTop w:val="0"/>
      <w:marBottom w:val="0"/>
      <w:divBdr>
        <w:top w:val="none" w:sz="0" w:space="0" w:color="auto"/>
        <w:left w:val="none" w:sz="0" w:space="0" w:color="auto"/>
        <w:bottom w:val="none" w:sz="0" w:space="0" w:color="auto"/>
        <w:right w:val="none" w:sz="0" w:space="0" w:color="auto"/>
      </w:divBdr>
    </w:div>
    <w:div w:id="1768307605">
      <w:bodyDiv w:val="1"/>
      <w:marLeft w:val="0"/>
      <w:marRight w:val="0"/>
      <w:marTop w:val="0"/>
      <w:marBottom w:val="0"/>
      <w:divBdr>
        <w:top w:val="none" w:sz="0" w:space="0" w:color="auto"/>
        <w:left w:val="none" w:sz="0" w:space="0" w:color="auto"/>
        <w:bottom w:val="none" w:sz="0" w:space="0" w:color="auto"/>
        <w:right w:val="none" w:sz="0" w:space="0" w:color="auto"/>
      </w:divBdr>
    </w:div>
    <w:div w:id="1805343143">
      <w:bodyDiv w:val="1"/>
      <w:marLeft w:val="0"/>
      <w:marRight w:val="0"/>
      <w:marTop w:val="0"/>
      <w:marBottom w:val="0"/>
      <w:divBdr>
        <w:top w:val="none" w:sz="0" w:space="0" w:color="auto"/>
        <w:left w:val="none" w:sz="0" w:space="0" w:color="auto"/>
        <w:bottom w:val="none" w:sz="0" w:space="0" w:color="auto"/>
        <w:right w:val="none" w:sz="0" w:space="0" w:color="auto"/>
      </w:divBdr>
    </w:div>
    <w:div w:id="1869634766">
      <w:bodyDiv w:val="1"/>
      <w:marLeft w:val="0"/>
      <w:marRight w:val="0"/>
      <w:marTop w:val="0"/>
      <w:marBottom w:val="0"/>
      <w:divBdr>
        <w:top w:val="none" w:sz="0" w:space="0" w:color="auto"/>
        <w:left w:val="none" w:sz="0" w:space="0" w:color="auto"/>
        <w:bottom w:val="none" w:sz="0" w:space="0" w:color="auto"/>
        <w:right w:val="none" w:sz="0" w:space="0" w:color="auto"/>
      </w:divBdr>
    </w:div>
    <w:div w:id="196353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regulations/maine/department-10/division-144/chapter-508" TargetMode="External"/><Relationship Id="rId21" Type="http://schemas.openxmlformats.org/officeDocument/2006/relationships/hyperlink" Target="https://legislature.idaho.gov/statutesrules/idstat/title67/t67ch53/sect67-5339/" TargetMode="External"/><Relationship Id="rId42" Type="http://schemas.openxmlformats.org/officeDocument/2006/relationships/hyperlink" Target="https://med.unr.edu/statewide/programs/nevada-state-office-of-rural-health/nevada-health-service-corps" TargetMode="External"/><Relationship Id="rId47" Type="http://schemas.openxmlformats.org/officeDocument/2006/relationships/hyperlink" Target="https://www.oregon.gov/oha/HPA/HP-HCW/Documents/Provider%20Incentives%20Full%20Final%20Report%20July%202014.pdf" TargetMode="External"/><Relationship Id="rId63" Type="http://schemas.openxmlformats.org/officeDocument/2006/relationships/hyperlink" Target="https://www.ncbi.nlm.nih.gov/pmc/articles/PMC9224957/" TargetMode="External"/><Relationship Id="rId68" Type="http://schemas.openxmlformats.org/officeDocument/2006/relationships/hyperlink" Target="https://www.adea.org/dental_education_pathways/documents/federalandstateloanrepaymentprograms2008-07.pdf" TargetMode="External"/><Relationship Id="rId84" Type="http://schemas.openxmlformats.org/officeDocument/2006/relationships/fontTable" Target="fontTable.xml"/><Relationship Id="rId16" Type="http://schemas.openxmlformats.org/officeDocument/2006/relationships/hyperlink" Target="https://doi.org/10.1016/j.jpubeco.2010.09.015" TargetMode="External"/><Relationship Id="rId11" Type="http://schemas.openxmlformats.org/officeDocument/2006/relationships/hyperlink" Target="https://www.countyhealthrankings.org/explore-health-rankings/county-health-rankings-model/health-factors/clinical-care/quality-of-care/preventable-hospital-stays?year=2023" TargetMode="External"/><Relationship Id="rId32" Type="http://schemas.openxmlformats.org/officeDocument/2006/relationships/hyperlink" Target="https://massleague.org/Programs/PrimaryCareProviderInitiatives/2018MLRPGuideMDPHandMLCHC.pdf" TargetMode="External"/><Relationship Id="rId37" Type="http://schemas.openxmlformats.org/officeDocument/2006/relationships/hyperlink" Target="https://www.unmc.edu/publichealth/chp/_documents/NLRP_94-19.pdf" TargetMode="External"/><Relationship Id="rId53" Type="http://schemas.openxmlformats.org/officeDocument/2006/relationships/hyperlink" Target="https://wsac.wa.gov/sites/default/files/2019.FSLRP.HPLRP.Guide.pdf" TargetMode="External"/><Relationship Id="rId58" Type="http://schemas.openxmlformats.org/officeDocument/2006/relationships/hyperlink" Target="https://www.azauditor.gov/sites/default/files/00-6.pdf" TargetMode="External"/><Relationship Id="rId74" Type="http://schemas.openxmlformats.org/officeDocument/2006/relationships/hyperlink" Target="https://texreg.sos.state.tx.us/public/readtac$ext.TacPage?sl=R&amp;app=9&amp;p_dir=&amp;p_rloc=&amp;p_tloc=&amp;p_ploc=&amp;pg=1&amp;p_tac=&amp;ti=19&amp;pt=1&amp;ch=23&amp;rl=62" TargetMode="External"/><Relationship Id="rId79" Type="http://schemas.openxmlformats.org/officeDocument/2006/relationships/hyperlink" Target="https://health.wyo.gov/wp-content/uploads/2020/05/WHLRP-Reverse-Impact-Report-5.18.20.pdf" TargetMode="External"/><Relationship Id="rId5" Type="http://schemas.openxmlformats.org/officeDocument/2006/relationships/webSettings" Target="webSettings.xml"/><Relationship Id="rId19" Type="http://schemas.openxmlformats.org/officeDocument/2006/relationships/hyperlink" Target="https://dhss.delaware.gov/dhss/dhcc/slrp.html" TargetMode="External"/><Relationship Id="rId14" Type="http://schemas.openxmlformats.org/officeDocument/2006/relationships/hyperlink" Target="https://doi.org/10.1002/aepp.13111" TargetMode="External"/><Relationship Id="rId22" Type="http://schemas.openxmlformats.org/officeDocument/2006/relationships/hyperlink" Target="https://www.adea.org/uploadedFiles/ADEA/Content_Conversion/advocacy/State_Information/State_Advocacy_Toolkit/2019_ADEA_Summary_of_Loan_Forgiveness_Programs.pdf" TargetMode="External"/><Relationship Id="rId27" Type="http://schemas.openxmlformats.org/officeDocument/2006/relationships/hyperlink" Target="https://health.maryland.gov/newsroom/Pages/Maryland-Department-of-Health-announces-expanded-educational-loan-repayment-programs-for-healthcare-professionals-.aspx" TargetMode="External"/><Relationship Id="rId30" Type="http://schemas.openxmlformats.org/officeDocument/2006/relationships/hyperlink" Target="https://health.maryland.gov/newsroom/Pages/Maryland-Department-of-Health-announces-expanded-educational-loan-repayment-programs-for-healthcare-professionals-.aspx" TargetMode="External"/><Relationship Id="rId35" Type="http://schemas.openxmlformats.org/officeDocument/2006/relationships/hyperlink" Target="https://law.justia.com/codes/missouri/2022/title-xii/chapter-191/section-191-600/" TargetMode="External"/><Relationship Id="rId43" Type="http://schemas.openxmlformats.org/officeDocument/2006/relationships/hyperlink" Target="https://njafp.org/njafp-pac-3-2/" TargetMode="External"/><Relationship Id="rId48" Type="http://schemas.openxmlformats.org/officeDocument/2006/relationships/hyperlink" Target="https://grants.hrsa.gov/2010/web2External/Interface/Common/PublicWebLinkController.aspx?GrantNumber=H56HP31915&amp;WL_WEBLINK_ID=1" TargetMode="External"/><Relationship Id="rId56" Type="http://schemas.openxmlformats.org/officeDocument/2006/relationships/hyperlink" Target="https://health.wyo.gov/wp-content/uploads/2020/05/WHLRP-Reverse-Impact-Report-5.18.20.pdf" TargetMode="External"/><Relationship Id="rId64" Type="http://schemas.openxmlformats.org/officeDocument/2006/relationships/hyperlink" Target="https://www.revisor.mn.gov/statutes/2005/cite/144.1501" TargetMode="External"/><Relationship Id="rId69" Type="http://schemas.openxmlformats.org/officeDocument/2006/relationships/hyperlink" Target="https://www.nyacp.org/files/DANY%20Overview%20and%20How%20To-%202015.pdf" TargetMode="External"/><Relationship Id="rId77" Type="http://schemas.openxmlformats.org/officeDocument/2006/relationships/hyperlink" Target="https://www.wvhepc.edu/wp-content/uploads/2020/02/Series-34-4-14-09.pdf" TargetMode="External"/><Relationship Id="rId8" Type="http://schemas.openxmlformats.org/officeDocument/2006/relationships/image" Target="media/image1.png"/><Relationship Id="rId51" Type="http://schemas.openxmlformats.org/officeDocument/2006/relationships/hyperlink" Target="https://legislature.vermont.gov/Documents/2018/WorkGroups/Senate%20Health%20and%20Welfare/AHEC/W~Elizabeth%20Cote~AHEC%20FY19%20Budget~2-20-2018.pdf" TargetMode="External"/><Relationship Id="rId72" Type="http://schemas.openxmlformats.org/officeDocument/2006/relationships/hyperlink" Target="https://law.justia.com/codes/oklahoma/2019/title-63/section-63-1-2720/" TargetMode="External"/><Relationship Id="rId80" Type="http://schemas.openxmlformats.org/officeDocument/2006/relationships/image" Target="media/image2.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x.doi.org/10.4236/health.2014.615234" TargetMode="External"/><Relationship Id="rId17" Type="http://schemas.openxmlformats.org/officeDocument/2006/relationships/hyperlink" Target="https://cchn.org/demand-for-primary-care-soaring-health-service-corps-meeting-needs-of-colorados-underserved-2/" TargetMode="External"/><Relationship Id="rId25" Type="http://schemas.openxmlformats.org/officeDocument/2006/relationships/hyperlink" Target="https://www.doa.louisiana.gov/media/4bpe0q1x/09a_department_of_health_and_hospitals.pdf" TargetMode="External"/><Relationship Id="rId33" Type="http://schemas.openxmlformats.org/officeDocument/2006/relationships/hyperlink" Target="https://www.michigan.gov/-/media/Project/Websites/mdhhs/Folder1/Folder18/MSLRP_Legislative_Report.pdf?rev=8d0e2e5c8f114f7ca73d5e6e44e511a1" TargetMode="External"/><Relationship Id="rId38" Type="http://schemas.openxmlformats.org/officeDocument/2006/relationships/hyperlink" Target="https://med.unr.edu/statewide/programs/nevada-state-office-of-rural-health/nevada-health-service-corps" TargetMode="External"/><Relationship Id="rId46" Type="http://schemas.openxmlformats.org/officeDocument/2006/relationships/hyperlink" Target="https://www.adea.org/dental_education_pathways/documents/federalandstateloanrepaymentprograms2008-07.pdf" TargetMode="External"/><Relationship Id="rId59" Type="http://schemas.openxmlformats.org/officeDocument/2006/relationships/hyperlink" Target="https://www.arkleg.state.ar.us/Home/FTPDocument?path=%2FAssembly%2FMeeting+Attachments%2F830%2FI14063%2FHandout+-+Rural+Healthcare+Practices.pdf" TargetMode="External"/><Relationship Id="rId67" Type="http://schemas.openxmlformats.org/officeDocument/2006/relationships/hyperlink" Target="https://dhhs.ne.gov/RH%20Advisory%20Commission/RHAC%20Annual%20Report%202022.pdf" TargetMode="External"/><Relationship Id="rId20" Type="http://schemas.openxmlformats.org/officeDocument/2006/relationships/hyperlink" Target="https://www.law.cornell.edu/regulations/georgia/Ga-Comp-R--Regs-R-195-20-.01" TargetMode="External"/><Relationship Id="rId41" Type="http://schemas.openxmlformats.org/officeDocument/2006/relationships/hyperlink" Target="https://med.unr.edu/statewide/programs/nevada-state-office-of-rural-health/nevada-health-service-corps" TargetMode="External"/><Relationship Id="rId54" Type="http://schemas.openxmlformats.org/officeDocument/2006/relationships/hyperlink" Target="https://www.wvhepc.edu/wp-content/uploads/2014/01/Health_Report_2012_lr.pdf" TargetMode="External"/><Relationship Id="rId62" Type="http://schemas.openxmlformats.org/officeDocument/2006/relationships/hyperlink" Target="https://stateimpact.npr.org/idaho/2012/10/04/how-idaho-is-trying-to-boost-its-number-of-doctors/" TargetMode="External"/><Relationship Id="rId70" Type="http://schemas.openxmlformats.org/officeDocument/2006/relationships/hyperlink" Target="https://www.wiche.edu/wp-content/uploads/2022/09/Behavioral-Health-Report-FINAL-COMPLETE.pdf" TargetMode="External"/><Relationship Id="rId75" Type="http://schemas.openxmlformats.org/officeDocument/2006/relationships/hyperlink" Target="https://health.utah.gov/wp-content/uploads/RuralPhysicianLoanRepayment_2016.pdf"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og.petrieflom.law.harvard.edu/2021/12/13/medical-schools-need-to-do-more-to-reduce-students-debt/" TargetMode="External"/><Relationship Id="rId23" Type="http://schemas.openxmlformats.org/officeDocument/2006/relationships/hyperlink" Target="https://spl.cde.state.co.us/artemis/heserials/he1920010internet/he19200102011internet.pdf" TargetMode="External"/><Relationship Id="rId28" Type="http://schemas.openxmlformats.org/officeDocument/2006/relationships/hyperlink" Target="https://health.maryland.gov/newsroom/Pages/Maryland-Department-of-Health-announces-expanded-educational-loan-repayment-programs-for-healthcare-professionals-.aspx" TargetMode="External"/><Relationship Id="rId36" Type="http://schemas.openxmlformats.org/officeDocument/2006/relationships/hyperlink" Target="https://leg.mt.gov/content/Committees/Interim/2009_2010/Children_Family/Assigned_Studies/SJR_35/sjr35-medical-training-and-incentives-jan-2010.pdf" TargetMode="External"/><Relationship Id="rId49" Type="http://schemas.openxmlformats.org/officeDocument/2006/relationships/hyperlink" Target="https://www.adea.org/dental_education_pathways/documents/federalandstateloanrepaymentprograms2008-07.pdf" TargetMode="External"/><Relationship Id="rId57" Type="http://schemas.openxmlformats.org/officeDocument/2006/relationships/hyperlink" Target="https://www.randomservices.org/UAB/BMSA/index.html" TargetMode="External"/><Relationship Id="rId10" Type="http://schemas.openxmlformats.org/officeDocument/2006/relationships/hyperlink" Target="https://emilybattaglia.github.io/Battaglia/Battaglia_JMP.pdf" TargetMode="External"/><Relationship Id="rId31" Type="http://schemas.openxmlformats.org/officeDocument/2006/relationships/hyperlink" Target="https://health.maryland.gov/newsroom/Pages/Maryland-Department-of-Health-announces-expanded-educational-loan-repayment-programs-for-healthcare-professionals-.aspx" TargetMode="External"/><Relationship Id="rId44" Type="http://schemas.openxmlformats.org/officeDocument/2006/relationships/hyperlink" Target="https://spl.cde.state.co.us/artemis/heserials/he1920010internet/he19200102011internet.pdf" TargetMode="External"/><Relationship Id="rId52" Type="http://schemas.openxmlformats.org/officeDocument/2006/relationships/hyperlink" Target="https://www.adea.org/dental_education_pathways/documents/federalandstateloanrepaymentprograms2008-07.pdf" TargetMode="External"/><Relationship Id="rId60" Type="http://schemas.openxmlformats.org/officeDocument/2006/relationships/hyperlink" Target="https://hcai.ca.gov/wp-content/uploads/2022/05/STLRP-Grant-Guide-FY-2022-23.pdf" TargetMode="External"/><Relationship Id="rId65" Type="http://schemas.openxmlformats.org/officeDocument/2006/relationships/hyperlink" Target="https://www.sos.mo.gov/cmsimages/adrules/csr/current/19csr/19c10-4.pdf" TargetMode="External"/><Relationship Id="rId73" Type="http://schemas.openxmlformats.org/officeDocument/2006/relationships/hyperlink" Target="https://www.oregon.gov/oha/HPA/HP-PCO/Pages/HC-Provider-Incentive.aspx" TargetMode="External"/><Relationship Id="rId78" Type="http://schemas.openxmlformats.org/officeDocument/2006/relationships/hyperlink" Target="https://worh.org/wp-content/uploads/2022/02/LAP-Annual-Report-20-21.pdf" TargetMode="External"/><Relationship Id="rId8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hyperlink" Target="https://doi.org/10.1177/08912424211046600" TargetMode="External"/><Relationship Id="rId18" Type="http://schemas.openxmlformats.org/officeDocument/2006/relationships/hyperlink" Target="https://www.ctpca.org/progservices/recruitment_jobapp" TargetMode="External"/><Relationship Id="rId39" Type="http://schemas.openxmlformats.org/officeDocument/2006/relationships/hyperlink" Target="https://med.unr.edu/statewide/programs/nevada-state-office-of-rural-health/nevada-health-service-corps" TargetMode="External"/><Relationship Id="rId34" Type="http://schemas.openxmlformats.org/officeDocument/2006/relationships/hyperlink" Target="https://www.adea.org/dental_education_pathways/documents/federalandstateloanrepaymentprograms2008-07.pdf" TargetMode="External"/><Relationship Id="rId50" Type="http://schemas.openxmlformats.org/officeDocument/2006/relationships/hyperlink" Target="https://www.adea.org/dental_education_pathways/documents/federalandstateloanrepaymentprograms2008-07.pdf" TargetMode="External"/><Relationship Id="rId55" Type="http://schemas.openxmlformats.org/officeDocument/2006/relationships/hyperlink" Target="https://docs.legis.wisconsin.gov/misc/lfb/budget/2009_11_biennial_budget/103_budget_papers/253_commerce_health_professions_loan_assistance_program.pdf" TargetMode="External"/><Relationship Id="rId76" Type="http://schemas.openxmlformats.org/officeDocument/2006/relationships/hyperlink" Target="https://wsac.wa.gov/sites/default/files/2019.FSLRP.HPLRP.Guide.pdf" TargetMode="External"/><Relationship Id="rId7" Type="http://schemas.openxmlformats.org/officeDocument/2006/relationships/endnotes" Target="endnotes.xml"/><Relationship Id="rId71" Type="http://schemas.openxmlformats.org/officeDocument/2006/relationships/hyperlink" Target="https://www.dispatch.com/story/news/politics/2010/07/18/ohio-dips-into-fund-doctors/23853089007/" TargetMode="External"/><Relationship Id="rId2" Type="http://schemas.openxmlformats.org/officeDocument/2006/relationships/numbering" Target="numbering.xml"/><Relationship Id="rId29" Type="http://schemas.openxmlformats.org/officeDocument/2006/relationships/hyperlink" Target="https://health.maryland.gov/newsroom/Pages/Maryland-Department-of-Health-announces-expanded-educational-loan-repayment-programs-for-healthcare-professionals-.aspx" TargetMode="External"/><Relationship Id="rId24" Type="http://schemas.openxmlformats.org/officeDocument/2006/relationships/hyperlink" Target="https://medicine.uky.edu/centers/ruralhealth/state-loan-repayment-program" TargetMode="External"/><Relationship Id="rId40" Type="http://schemas.openxmlformats.org/officeDocument/2006/relationships/hyperlink" Target="https://med.unr.edu/statewide/programs/nevada-state-office-of-rural-health/nevada-health-service-corps" TargetMode="External"/><Relationship Id="rId45" Type="http://schemas.openxmlformats.org/officeDocument/2006/relationships/hyperlink" Target="https://webservices.ncleg.gov/ViewDocSiteFile/20432" TargetMode="External"/><Relationship Id="rId66" Type="http://schemas.openxmlformats.org/officeDocument/2006/relationships/hyperlink" Target="https://leg.mt.gov/content/Committees/Interim/2021-2022/Children-Families/Studies/SJR-14/jan2022-mr-pip-oche-report.pdf" TargetMode="External"/><Relationship Id="rId61" Type="http://schemas.openxmlformats.org/officeDocument/2006/relationships/hyperlink" Target="https://window.brenau.edu/featured/lasharn-hughes-not-finished-yet/" TargetMode="External"/><Relationship Id="rId8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jenniferdooley/Desktop/Final_StatePolic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Number</a:t>
            </a:r>
            <a:r>
              <a:rPr lang="en-US" baseline="0">
                <a:latin typeface="Times New Roman" panose="02020603050405020304" pitchFamily="18" charset="0"/>
                <a:cs typeface="Times New Roman" panose="02020603050405020304" pitchFamily="18" charset="0"/>
              </a:rPr>
              <a:t> of States with Programs by Funding Source</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Sheet2!$O$3</c:f>
              <c:strCache>
                <c:ptCount val="1"/>
                <c:pt idx="0">
                  <c:v>Federal/State</c:v>
                </c:pt>
              </c:strCache>
            </c:strRef>
          </c:tx>
          <c:spPr>
            <a:solidFill>
              <a:schemeClr val="accent1"/>
            </a:solidFill>
            <a:ln>
              <a:noFill/>
            </a:ln>
            <a:effectLst/>
          </c:spPr>
          <c:invertIfNegative val="0"/>
          <c:cat>
            <c:numRef>
              <c:f>Sheet2!$N$4:$N$13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Sheet2!$O$4:$O$13</c:f>
              <c:numCache>
                <c:formatCode>General</c:formatCode>
                <c:ptCount val="10"/>
                <c:pt idx="0">
                  <c:v>34</c:v>
                </c:pt>
                <c:pt idx="1">
                  <c:v>33</c:v>
                </c:pt>
                <c:pt idx="2">
                  <c:v>34</c:v>
                </c:pt>
                <c:pt idx="3">
                  <c:v>35</c:v>
                </c:pt>
                <c:pt idx="4">
                  <c:v>37</c:v>
                </c:pt>
                <c:pt idx="5">
                  <c:v>37</c:v>
                </c:pt>
                <c:pt idx="6">
                  <c:v>37</c:v>
                </c:pt>
                <c:pt idx="7">
                  <c:v>38</c:v>
                </c:pt>
                <c:pt idx="8">
                  <c:v>38</c:v>
                </c:pt>
                <c:pt idx="9">
                  <c:v>38</c:v>
                </c:pt>
              </c:numCache>
            </c:numRef>
          </c:val>
          <c:extLst>
            <c:ext xmlns:c16="http://schemas.microsoft.com/office/drawing/2014/chart" uri="{C3380CC4-5D6E-409C-BE32-E72D297353CC}">
              <c16:uniqueId val="{00000000-CF01-F547-9D97-F96AE4FCDF1E}"/>
            </c:ext>
          </c:extLst>
        </c:ser>
        <c:ser>
          <c:idx val="1"/>
          <c:order val="1"/>
          <c:tx>
            <c:strRef>
              <c:f>Sheet2!$P$3</c:f>
              <c:strCache>
                <c:ptCount val="1"/>
                <c:pt idx="0">
                  <c:v>State</c:v>
                </c:pt>
              </c:strCache>
            </c:strRef>
          </c:tx>
          <c:spPr>
            <a:solidFill>
              <a:schemeClr val="accent2"/>
            </a:solidFill>
            <a:ln>
              <a:noFill/>
            </a:ln>
            <a:effectLst/>
          </c:spPr>
          <c:invertIfNegative val="0"/>
          <c:cat>
            <c:numRef>
              <c:f>Sheet2!$N$4:$N$13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Sheet2!$P$4:$P$13</c:f>
              <c:numCache>
                <c:formatCode>General</c:formatCode>
                <c:ptCount val="10"/>
                <c:pt idx="0">
                  <c:v>18</c:v>
                </c:pt>
                <c:pt idx="1">
                  <c:v>18</c:v>
                </c:pt>
                <c:pt idx="2">
                  <c:v>19</c:v>
                </c:pt>
                <c:pt idx="3">
                  <c:v>20</c:v>
                </c:pt>
                <c:pt idx="4">
                  <c:v>21</c:v>
                </c:pt>
                <c:pt idx="5">
                  <c:v>23</c:v>
                </c:pt>
                <c:pt idx="6">
                  <c:v>23</c:v>
                </c:pt>
                <c:pt idx="7">
                  <c:v>21</c:v>
                </c:pt>
                <c:pt idx="8">
                  <c:v>21</c:v>
                </c:pt>
                <c:pt idx="9">
                  <c:v>21</c:v>
                </c:pt>
              </c:numCache>
            </c:numRef>
          </c:val>
          <c:extLst>
            <c:ext xmlns:c16="http://schemas.microsoft.com/office/drawing/2014/chart" uri="{C3380CC4-5D6E-409C-BE32-E72D297353CC}">
              <c16:uniqueId val="{00000001-CF01-F547-9D97-F96AE4FCDF1E}"/>
            </c:ext>
          </c:extLst>
        </c:ser>
        <c:ser>
          <c:idx val="2"/>
          <c:order val="2"/>
          <c:tx>
            <c:strRef>
              <c:f>Sheet2!$Q$3</c:f>
              <c:strCache>
                <c:ptCount val="1"/>
                <c:pt idx="0">
                  <c:v>Both</c:v>
                </c:pt>
              </c:strCache>
            </c:strRef>
          </c:tx>
          <c:spPr>
            <a:solidFill>
              <a:schemeClr val="accent3"/>
            </a:solidFill>
            <a:ln>
              <a:noFill/>
            </a:ln>
            <a:effectLst/>
          </c:spPr>
          <c:invertIfNegative val="0"/>
          <c:cat>
            <c:numRef>
              <c:f>Sheet2!$N$4:$N$13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Sheet2!$Q$4:$Q$13</c:f>
              <c:numCache>
                <c:formatCode>General</c:formatCode>
                <c:ptCount val="10"/>
                <c:pt idx="0">
                  <c:v>9</c:v>
                </c:pt>
                <c:pt idx="1">
                  <c:v>9</c:v>
                </c:pt>
                <c:pt idx="2">
                  <c:v>9</c:v>
                </c:pt>
                <c:pt idx="3">
                  <c:v>10</c:v>
                </c:pt>
                <c:pt idx="4">
                  <c:v>13</c:v>
                </c:pt>
                <c:pt idx="5">
                  <c:v>14</c:v>
                </c:pt>
                <c:pt idx="6">
                  <c:v>14</c:v>
                </c:pt>
                <c:pt idx="7">
                  <c:v>13</c:v>
                </c:pt>
                <c:pt idx="8">
                  <c:v>13</c:v>
                </c:pt>
                <c:pt idx="9">
                  <c:v>13</c:v>
                </c:pt>
              </c:numCache>
            </c:numRef>
          </c:val>
          <c:extLst>
            <c:ext xmlns:c16="http://schemas.microsoft.com/office/drawing/2014/chart" uri="{C3380CC4-5D6E-409C-BE32-E72D297353CC}">
              <c16:uniqueId val="{00000002-CF01-F547-9D97-F96AE4FCDF1E}"/>
            </c:ext>
          </c:extLst>
        </c:ser>
        <c:dLbls>
          <c:showLegendKey val="0"/>
          <c:showVal val="0"/>
          <c:showCatName val="0"/>
          <c:showSerName val="0"/>
          <c:showPercent val="0"/>
          <c:showBubbleSize val="0"/>
        </c:dLbls>
        <c:gapWidth val="219"/>
        <c:overlap val="-27"/>
        <c:axId val="983645056"/>
        <c:axId val="983647056"/>
      </c:barChart>
      <c:catAx>
        <c:axId val="983645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3647056"/>
        <c:crosses val="autoZero"/>
        <c:auto val="1"/>
        <c:lblAlgn val="ctr"/>
        <c:lblOffset val="100"/>
        <c:noMultiLvlLbl val="0"/>
      </c:catAx>
      <c:valAx>
        <c:axId val="983647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3645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64855-5FEE-2C4F-B6FD-72FDF6F9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8592</Words>
  <Characters>48980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Dooley</dc:creator>
  <cp:keywords/>
  <dc:description/>
  <cp:lastModifiedBy>Jennifer Dooley</cp:lastModifiedBy>
  <cp:revision>3</cp:revision>
  <cp:lastPrinted>2023-12-18T16:32:00Z</cp:lastPrinted>
  <dcterms:created xsi:type="dcterms:W3CDTF">2024-04-14T20:04:00Z</dcterms:created>
  <dcterms:modified xsi:type="dcterms:W3CDTF">2024-04-14T20:41:00Z</dcterms:modified>
</cp:coreProperties>
</file>